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D17C03" w14:textId="0A52F189" w:rsidR="00485485" w:rsidRPr="00DD0F56" w:rsidRDefault="00485485" w:rsidP="00485485">
      <w:pPr>
        <w:tabs>
          <w:tab w:val="right" w:pos="9630"/>
        </w:tabs>
        <w:spacing w:after="0"/>
        <w:rPr>
          <w:rFonts w:ascii="Arial" w:hAnsi="Arial" w:cs="Arial"/>
          <w:b/>
          <w:sz w:val="24"/>
        </w:rPr>
      </w:pPr>
      <w:r>
        <w:rPr>
          <w:rFonts w:ascii="Arial" w:hAnsi="Arial" w:cs="Arial"/>
          <w:b/>
          <w:sz w:val="24"/>
        </w:rPr>
        <w:t>3GPP TSG RAN WG1 Meeting #96</w:t>
      </w:r>
      <w:r w:rsidRPr="00C17A77">
        <w:rPr>
          <w:rFonts w:ascii="Arial" w:hAnsi="Arial" w:cs="Arial"/>
          <w:b/>
          <w:sz w:val="24"/>
        </w:rPr>
        <w:tab/>
        <w:t>R1-</w:t>
      </w:r>
      <w:r w:rsidRPr="00CF1BFB">
        <w:rPr>
          <w:rFonts w:ascii="Arial" w:hAnsi="Arial" w:cs="Arial"/>
          <w:b/>
          <w:sz w:val="24"/>
        </w:rPr>
        <w:t>1</w:t>
      </w:r>
      <w:r>
        <w:rPr>
          <w:rFonts w:ascii="Arial" w:hAnsi="Arial" w:cs="Arial"/>
          <w:b/>
          <w:sz w:val="24"/>
        </w:rPr>
        <w:t>9</w:t>
      </w:r>
      <w:r w:rsidR="00477BEF">
        <w:rPr>
          <w:rFonts w:ascii="Arial" w:hAnsi="Arial" w:cs="Arial"/>
          <w:b/>
          <w:sz w:val="24"/>
        </w:rPr>
        <w:t>03002</w:t>
      </w:r>
    </w:p>
    <w:p w14:paraId="7E8F388E" w14:textId="77777777" w:rsidR="00485485" w:rsidRPr="00C17A77" w:rsidRDefault="00485485" w:rsidP="00485485">
      <w:pPr>
        <w:tabs>
          <w:tab w:val="right" w:pos="9630"/>
        </w:tabs>
        <w:spacing w:after="0"/>
        <w:rPr>
          <w:rFonts w:ascii="Arial" w:hAnsi="Arial" w:cs="Arial"/>
          <w:b/>
          <w:sz w:val="24"/>
          <w:szCs w:val="24"/>
        </w:rPr>
      </w:pPr>
      <w:r>
        <w:rPr>
          <w:rFonts w:ascii="Arial" w:hAnsi="Arial" w:cs="Arial"/>
          <w:b/>
          <w:bCs/>
          <w:sz w:val="24"/>
          <w:szCs w:val="24"/>
        </w:rPr>
        <w:t>Athens, Greece</w:t>
      </w:r>
      <w:r w:rsidRPr="00C17A77">
        <w:rPr>
          <w:rFonts w:ascii="Arial" w:hAnsi="Arial" w:cs="Arial"/>
          <w:b/>
          <w:bCs/>
          <w:sz w:val="24"/>
          <w:szCs w:val="24"/>
        </w:rPr>
        <w:t xml:space="preserve">, </w:t>
      </w:r>
      <w:r>
        <w:rPr>
          <w:rFonts w:ascii="Arial" w:hAnsi="Arial" w:cs="Arial"/>
          <w:b/>
          <w:bCs/>
          <w:sz w:val="24"/>
          <w:szCs w:val="24"/>
        </w:rPr>
        <w:t>February 25</w:t>
      </w:r>
      <w:r>
        <w:rPr>
          <w:rFonts w:ascii="Arial" w:hAnsi="Arial" w:cs="Arial"/>
          <w:b/>
          <w:bCs/>
          <w:sz w:val="24"/>
          <w:szCs w:val="24"/>
          <w:vertAlign w:val="superscript"/>
        </w:rPr>
        <w:t>th</w:t>
      </w:r>
      <w:r w:rsidRPr="00C17A77">
        <w:rPr>
          <w:rFonts w:ascii="Arial" w:hAnsi="Arial" w:cs="Arial"/>
          <w:b/>
          <w:bCs/>
          <w:sz w:val="24"/>
          <w:szCs w:val="24"/>
        </w:rPr>
        <w:t xml:space="preserve"> –</w:t>
      </w:r>
      <w:r>
        <w:rPr>
          <w:rFonts w:ascii="Arial" w:hAnsi="Arial" w:cs="Arial"/>
          <w:b/>
          <w:bCs/>
          <w:sz w:val="24"/>
          <w:szCs w:val="24"/>
        </w:rPr>
        <w:t xml:space="preserve"> March 01</w:t>
      </w:r>
      <w:r>
        <w:rPr>
          <w:rFonts w:ascii="Arial" w:hAnsi="Arial" w:cs="Arial"/>
          <w:b/>
          <w:bCs/>
          <w:sz w:val="24"/>
          <w:szCs w:val="24"/>
          <w:vertAlign w:val="superscript"/>
        </w:rPr>
        <w:t>st</w:t>
      </w:r>
      <w:r>
        <w:rPr>
          <w:rFonts w:ascii="Arial" w:hAnsi="Arial" w:cs="Arial"/>
          <w:b/>
          <w:bCs/>
          <w:sz w:val="24"/>
          <w:szCs w:val="24"/>
        </w:rPr>
        <w:t>, 2019</w:t>
      </w:r>
    </w:p>
    <w:p w14:paraId="49F194EA" w14:textId="6EAE6775" w:rsidR="00E725B6" w:rsidRPr="00E624D8" w:rsidRDefault="00E725B6" w:rsidP="006472FD">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7A8CFEFF"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r w:rsidR="006C7D80" w:rsidRPr="00E624D8">
        <w:rPr>
          <w:rFonts w:ascii="Arial" w:hAnsi="Arial"/>
          <w:sz w:val="24"/>
        </w:rPr>
        <w:tab/>
      </w:r>
      <w:r w:rsidR="007C537E">
        <w:rPr>
          <w:rFonts w:ascii="Arial" w:hAnsi="Arial"/>
          <w:sz w:val="24"/>
        </w:rPr>
        <w:t>7</w:t>
      </w:r>
      <w:r w:rsidR="001C567D">
        <w:rPr>
          <w:rFonts w:ascii="Arial" w:hAnsi="Arial"/>
          <w:sz w:val="24"/>
        </w:rPr>
        <w:t>.2.5</w:t>
      </w:r>
      <w:r w:rsidR="006472FD">
        <w:rPr>
          <w:rFonts w:ascii="Arial" w:hAnsi="Arial"/>
          <w:sz w:val="24"/>
        </w:rPr>
        <w:t>.</w:t>
      </w:r>
      <w:r w:rsidR="006F0CCD">
        <w:rPr>
          <w:rFonts w:ascii="Arial" w:hAnsi="Arial"/>
          <w:sz w:val="24"/>
        </w:rPr>
        <w:t>1</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651E38E3"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C4415B" w:rsidRPr="00C4415B">
        <w:rPr>
          <w:rFonts w:ascii="Arial" w:hAnsi="Arial"/>
          <w:sz w:val="22"/>
        </w:rPr>
        <w:t>Signal transmission and measurement for UE-to-UE CLI</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t>Discussion</w:t>
      </w:r>
      <w:r w:rsidR="00DA6B8E">
        <w:rPr>
          <w:rFonts w:ascii="Arial" w:hAnsi="Arial"/>
          <w:sz w:val="24"/>
        </w:rPr>
        <w:t xml:space="preserve"> and Decision</w:t>
      </w:r>
    </w:p>
    <w:p w14:paraId="19D84970" w14:textId="62EF74B2" w:rsidR="00491EEE" w:rsidRDefault="00B209B5" w:rsidP="00A341A9">
      <w:pPr>
        <w:pStyle w:val="Heading1"/>
      </w:pPr>
      <w:r w:rsidRPr="00CC27F5">
        <w:t>Introduction</w:t>
      </w:r>
    </w:p>
    <w:p w14:paraId="06487A2D" w14:textId="7B58548C" w:rsidR="00DD1D53" w:rsidRPr="00037CA8" w:rsidRDefault="00B761EB" w:rsidP="00583CE6">
      <w:r>
        <w:t xml:space="preserve">In this contribution, </w:t>
      </w:r>
      <w:r w:rsidR="00F10EB4">
        <w:t>we discuss</w:t>
      </w:r>
      <w:r w:rsidR="00E2760A">
        <w:t xml:space="preserve"> signal transmission and measurement for UE-to-UE cross link interference (CLI)</w:t>
      </w:r>
      <w:r w:rsidR="000372E3">
        <w:t>.</w:t>
      </w:r>
    </w:p>
    <w:p w14:paraId="41F19A27" w14:textId="7FBF0C30" w:rsidR="00CB3F1B" w:rsidRDefault="00D828C3" w:rsidP="00CB3F1B">
      <w:pPr>
        <w:pStyle w:val="Heading1"/>
      </w:pPr>
      <w:r>
        <w:t>Background</w:t>
      </w:r>
    </w:p>
    <w:p w14:paraId="424B0C56" w14:textId="4CE80474" w:rsidR="00167B9F" w:rsidRDefault="006449B9" w:rsidP="00167B9F">
      <w:pPr>
        <w:rPr>
          <w:lang w:eastAsia="zh-CN"/>
        </w:rPr>
      </w:pPr>
      <w:r>
        <w:rPr>
          <w:lang w:eastAsia="zh-CN"/>
        </w:rPr>
        <w:t xml:space="preserve">In RAN1 </w:t>
      </w:r>
      <w:proofErr w:type="spellStart"/>
      <w:r>
        <w:rPr>
          <w:lang w:eastAsia="zh-CN"/>
        </w:rPr>
        <w:t>AdHoc</w:t>
      </w:r>
      <w:proofErr w:type="spellEnd"/>
      <w:r>
        <w:rPr>
          <w:lang w:eastAsia="zh-CN"/>
        </w:rPr>
        <w:t xml:space="preserve"> 1901, a few agreements were </w:t>
      </w:r>
      <w:r w:rsidR="008F3F0E">
        <w:rPr>
          <w:lang w:eastAsia="zh-CN"/>
        </w:rPr>
        <w:t>made</w:t>
      </w:r>
      <w:r>
        <w:rPr>
          <w:lang w:eastAsia="zh-CN"/>
        </w:rPr>
        <w:t xml:space="preserve"> on UE-to-UE CLI measurement. A high-level summary of these agreements is</w:t>
      </w:r>
    </w:p>
    <w:p w14:paraId="1F70B57D" w14:textId="7AD338FE" w:rsidR="006449B9" w:rsidRDefault="006449B9" w:rsidP="006449B9">
      <w:pPr>
        <w:pStyle w:val="ListParagraph"/>
        <w:numPr>
          <w:ilvl w:val="0"/>
          <w:numId w:val="34"/>
        </w:numPr>
        <w:rPr>
          <w:sz w:val="20"/>
          <w:lang w:val="en-GB"/>
        </w:rPr>
      </w:pPr>
      <w:r w:rsidRPr="006449B9">
        <w:rPr>
          <w:sz w:val="20"/>
          <w:lang w:val="en-GB"/>
        </w:rPr>
        <w:t xml:space="preserve">Both SRS-RSRP and RSSI </w:t>
      </w:r>
      <w:r>
        <w:rPr>
          <w:sz w:val="20"/>
          <w:lang w:val="en-GB"/>
        </w:rPr>
        <w:t xml:space="preserve">measurements </w:t>
      </w:r>
      <w:r w:rsidRPr="006449B9">
        <w:rPr>
          <w:sz w:val="20"/>
          <w:lang w:val="en-GB"/>
        </w:rPr>
        <w:t>are supported</w:t>
      </w:r>
      <w:r w:rsidRPr="003B1713">
        <w:rPr>
          <w:sz w:val="20"/>
          <w:lang w:val="en-GB"/>
        </w:rPr>
        <w:t>.</w:t>
      </w:r>
    </w:p>
    <w:p w14:paraId="143E6362" w14:textId="380EDA10" w:rsidR="006449B9" w:rsidRDefault="006449B9" w:rsidP="006449B9">
      <w:pPr>
        <w:pStyle w:val="ListParagraph"/>
        <w:numPr>
          <w:ilvl w:val="0"/>
          <w:numId w:val="34"/>
        </w:numPr>
        <w:rPr>
          <w:sz w:val="20"/>
          <w:lang w:val="en-GB"/>
        </w:rPr>
      </w:pPr>
      <w:r>
        <w:rPr>
          <w:sz w:val="20"/>
          <w:lang w:val="en-GB"/>
        </w:rPr>
        <w:t xml:space="preserve">CLI measurement is </w:t>
      </w:r>
      <w:r w:rsidR="00EF2A41">
        <w:rPr>
          <w:sz w:val="20"/>
          <w:lang w:val="en-GB"/>
        </w:rPr>
        <w:t xml:space="preserve">a </w:t>
      </w:r>
      <w:r>
        <w:rPr>
          <w:sz w:val="20"/>
          <w:lang w:val="en-GB"/>
        </w:rPr>
        <w:t>L3 measurement mechanism. It is up to RAN2 to define the signalling.</w:t>
      </w:r>
    </w:p>
    <w:p w14:paraId="7075D8A9" w14:textId="3997B2A2" w:rsidR="006449B9" w:rsidRDefault="007C5033" w:rsidP="006449B9">
      <w:pPr>
        <w:pStyle w:val="ListParagraph"/>
        <w:numPr>
          <w:ilvl w:val="0"/>
          <w:numId w:val="34"/>
        </w:numPr>
        <w:rPr>
          <w:sz w:val="20"/>
          <w:lang w:val="en-GB"/>
        </w:rPr>
      </w:pPr>
      <w:r>
        <w:rPr>
          <w:sz w:val="20"/>
          <w:lang w:val="en-GB"/>
        </w:rPr>
        <w:t>There</w:t>
      </w:r>
      <w:r w:rsidR="00AE508F">
        <w:rPr>
          <w:sz w:val="20"/>
          <w:lang w:val="en-GB"/>
        </w:rPr>
        <w:t xml:space="preserve"> will be </w:t>
      </w:r>
      <w:r w:rsidR="006449B9">
        <w:rPr>
          <w:sz w:val="20"/>
          <w:lang w:val="en-GB"/>
        </w:rPr>
        <w:t>UE capability</w:t>
      </w:r>
      <w:r>
        <w:rPr>
          <w:sz w:val="20"/>
          <w:lang w:val="en-GB"/>
        </w:rPr>
        <w:t xml:space="preserve"> discussion on</w:t>
      </w:r>
      <w:r w:rsidR="006449B9">
        <w:rPr>
          <w:sz w:val="20"/>
          <w:lang w:val="en-GB"/>
        </w:rPr>
        <w:t xml:space="preserve"> whether one or both of </w:t>
      </w:r>
      <w:r w:rsidR="006449B9" w:rsidRPr="006449B9">
        <w:rPr>
          <w:sz w:val="20"/>
          <w:lang w:val="en-GB"/>
        </w:rPr>
        <w:t>SRS-RSRP and RSSI</w:t>
      </w:r>
      <w:r w:rsidR="006449B9">
        <w:rPr>
          <w:sz w:val="20"/>
          <w:lang w:val="en-GB"/>
        </w:rPr>
        <w:t xml:space="preserve"> measurements are </w:t>
      </w:r>
      <w:r w:rsidR="00853436">
        <w:rPr>
          <w:sz w:val="20"/>
          <w:lang w:val="en-GB"/>
        </w:rPr>
        <w:t>simultaneously performed</w:t>
      </w:r>
      <w:r w:rsidR="006449B9">
        <w:rPr>
          <w:sz w:val="20"/>
          <w:lang w:val="en-GB"/>
        </w:rPr>
        <w:t xml:space="preserve"> by the UE.</w:t>
      </w:r>
    </w:p>
    <w:p w14:paraId="7100207F" w14:textId="5DFA0A3F" w:rsidR="006449B9" w:rsidRPr="006449B9" w:rsidRDefault="00981BA2" w:rsidP="006449B9">
      <w:pPr>
        <w:pStyle w:val="ListParagraph"/>
        <w:numPr>
          <w:ilvl w:val="0"/>
          <w:numId w:val="34"/>
        </w:numPr>
        <w:rPr>
          <w:sz w:val="20"/>
          <w:lang w:val="en-GB"/>
        </w:rPr>
      </w:pPr>
      <w:r>
        <w:rPr>
          <w:sz w:val="20"/>
          <w:lang w:val="en-GB"/>
        </w:rPr>
        <w:t>The m</w:t>
      </w:r>
      <w:r w:rsidR="006449B9" w:rsidRPr="006449B9">
        <w:rPr>
          <w:sz w:val="20"/>
          <w:lang w:val="en-GB"/>
        </w:rPr>
        <w:t>ax</w:t>
      </w:r>
      <w:r>
        <w:rPr>
          <w:sz w:val="20"/>
          <w:lang w:val="en-GB"/>
        </w:rPr>
        <w:t>imum</w:t>
      </w:r>
      <w:r w:rsidR="006449B9" w:rsidRPr="006449B9">
        <w:rPr>
          <w:sz w:val="20"/>
          <w:lang w:val="en-GB"/>
        </w:rPr>
        <w:t xml:space="preserve"> number of SRS </w:t>
      </w:r>
      <w:r w:rsidR="006449B9">
        <w:rPr>
          <w:sz w:val="20"/>
          <w:lang w:val="en-GB"/>
        </w:rPr>
        <w:t xml:space="preserve">resources </w:t>
      </w:r>
      <w:r w:rsidR="006449B9" w:rsidRPr="006449B9">
        <w:rPr>
          <w:sz w:val="20"/>
          <w:lang w:val="en-GB"/>
        </w:rPr>
        <w:t>to</w:t>
      </w:r>
      <w:r w:rsidR="006449B9">
        <w:rPr>
          <w:sz w:val="20"/>
          <w:lang w:val="en-GB"/>
        </w:rPr>
        <w:t xml:space="preserve"> be</w:t>
      </w:r>
      <w:r w:rsidR="006449B9" w:rsidRPr="006449B9">
        <w:rPr>
          <w:sz w:val="20"/>
          <w:lang w:val="en-GB"/>
        </w:rPr>
        <w:t xml:space="preserve"> measure</w:t>
      </w:r>
      <w:r w:rsidR="006449B9">
        <w:rPr>
          <w:sz w:val="20"/>
          <w:lang w:val="en-GB"/>
        </w:rPr>
        <w:t>d for CLI</w:t>
      </w:r>
      <w:r w:rsidR="006449B9" w:rsidRPr="006449B9">
        <w:rPr>
          <w:sz w:val="20"/>
          <w:lang w:val="en-GB"/>
        </w:rPr>
        <w:t xml:space="preserve"> in a slot is 8</w:t>
      </w:r>
      <w:r w:rsidR="006449B9">
        <w:rPr>
          <w:sz w:val="20"/>
          <w:lang w:val="en-GB"/>
        </w:rPr>
        <w:t xml:space="preserve"> and</w:t>
      </w:r>
      <w:r w:rsidR="001959BB">
        <w:rPr>
          <w:sz w:val="20"/>
          <w:lang w:val="en-GB"/>
        </w:rPr>
        <w:t xml:space="preserve"> the</w:t>
      </w:r>
      <w:r w:rsidR="006449B9" w:rsidRPr="006449B9">
        <w:rPr>
          <w:sz w:val="20"/>
          <w:lang w:val="en-GB"/>
        </w:rPr>
        <w:t xml:space="preserve"> max</w:t>
      </w:r>
      <w:r w:rsidR="001959BB">
        <w:rPr>
          <w:sz w:val="20"/>
          <w:lang w:val="en-GB"/>
        </w:rPr>
        <w:t>imum</w:t>
      </w:r>
      <w:r w:rsidR="006449B9" w:rsidRPr="006449B9">
        <w:rPr>
          <w:sz w:val="20"/>
          <w:lang w:val="en-GB"/>
        </w:rPr>
        <w:t xml:space="preserve"> total number of SRS</w:t>
      </w:r>
      <w:r w:rsidR="00FF6B9A">
        <w:rPr>
          <w:sz w:val="20"/>
          <w:lang w:val="en-GB"/>
        </w:rPr>
        <w:t xml:space="preserve"> resources to be measured</w:t>
      </w:r>
      <w:r w:rsidR="006449B9" w:rsidRPr="006449B9">
        <w:rPr>
          <w:sz w:val="20"/>
          <w:lang w:val="en-GB"/>
        </w:rPr>
        <w:t xml:space="preserve"> in all slots is [32]</w:t>
      </w:r>
    </w:p>
    <w:p w14:paraId="62CE7605" w14:textId="23FE0F51" w:rsidR="006449B9" w:rsidRDefault="005D703E" w:rsidP="006449B9">
      <w:pPr>
        <w:pStyle w:val="ListParagraph"/>
        <w:numPr>
          <w:ilvl w:val="0"/>
          <w:numId w:val="34"/>
        </w:numPr>
        <w:rPr>
          <w:sz w:val="20"/>
          <w:lang w:val="en-GB"/>
        </w:rPr>
      </w:pPr>
      <w:r>
        <w:rPr>
          <w:sz w:val="20"/>
          <w:lang w:val="en-GB"/>
        </w:rPr>
        <w:t>CLI measurement o</w:t>
      </w:r>
      <w:r w:rsidR="006449B9">
        <w:rPr>
          <w:sz w:val="20"/>
          <w:lang w:val="en-GB"/>
        </w:rPr>
        <w:t>nly</w:t>
      </w:r>
      <w:r>
        <w:rPr>
          <w:sz w:val="20"/>
          <w:lang w:val="en-GB"/>
        </w:rPr>
        <w:t xml:space="preserve"> supports</w:t>
      </w:r>
      <w:r w:rsidR="006449B9">
        <w:rPr>
          <w:sz w:val="20"/>
          <w:lang w:val="en-GB"/>
        </w:rPr>
        <w:t xml:space="preserve"> the</w:t>
      </w:r>
      <w:r w:rsidR="006449B9" w:rsidRPr="006449B9">
        <w:rPr>
          <w:sz w:val="20"/>
          <w:lang w:val="en-GB"/>
        </w:rPr>
        <w:t xml:space="preserve"> same </w:t>
      </w:r>
      <w:r w:rsidR="00434D24">
        <w:rPr>
          <w:sz w:val="20"/>
          <w:lang w:val="en-GB"/>
        </w:rPr>
        <w:t xml:space="preserve">SCS </w:t>
      </w:r>
      <w:r w:rsidR="006449B9" w:rsidRPr="006449B9">
        <w:rPr>
          <w:sz w:val="20"/>
          <w:lang w:val="en-GB"/>
        </w:rPr>
        <w:t>between SRS transmitter and receiver</w:t>
      </w:r>
      <w:r w:rsidR="006449B9">
        <w:rPr>
          <w:sz w:val="20"/>
          <w:lang w:val="en-GB"/>
        </w:rPr>
        <w:t xml:space="preserve"> for SRS-RSRP.</w:t>
      </w:r>
    </w:p>
    <w:p w14:paraId="46E59AAF" w14:textId="11799FDD" w:rsidR="006449B9" w:rsidRDefault="001B5D69" w:rsidP="006449B9">
      <w:pPr>
        <w:pStyle w:val="ListParagraph"/>
        <w:numPr>
          <w:ilvl w:val="0"/>
          <w:numId w:val="34"/>
        </w:numPr>
        <w:rPr>
          <w:sz w:val="20"/>
          <w:lang w:val="en-GB"/>
        </w:rPr>
      </w:pPr>
      <w:r>
        <w:rPr>
          <w:sz w:val="20"/>
          <w:lang w:val="en-GB"/>
        </w:rPr>
        <w:t>D</w:t>
      </w:r>
      <w:r w:rsidR="006449B9">
        <w:rPr>
          <w:sz w:val="20"/>
          <w:lang w:val="en-GB"/>
        </w:rPr>
        <w:t>edicated closed-</w:t>
      </w:r>
      <w:r w:rsidR="008915C0">
        <w:rPr>
          <w:sz w:val="20"/>
          <w:lang w:val="en-GB"/>
        </w:rPr>
        <w:t>loo</w:t>
      </w:r>
      <w:r w:rsidR="00561DF3">
        <w:rPr>
          <w:sz w:val="20"/>
          <w:lang w:val="en-GB"/>
        </w:rPr>
        <w:t>p</w:t>
      </w:r>
      <w:r w:rsidR="006449B9">
        <w:rPr>
          <w:sz w:val="20"/>
          <w:lang w:val="en-GB"/>
        </w:rPr>
        <w:t xml:space="preserve"> timing adjustment or dedicated time tracking loop is </w:t>
      </w:r>
      <w:r>
        <w:rPr>
          <w:sz w:val="20"/>
          <w:lang w:val="en-GB"/>
        </w:rPr>
        <w:t xml:space="preserve">not </w:t>
      </w:r>
      <w:r w:rsidR="006449B9">
        <w:rPr>
          <w:sz w:val="20"/>
          <w:lang w:val="en-GB"/>
        </w:rPr>
        <w:t>required for CLI measurement.</w:t>
      </w:r>
    </w:p>
    <w:p w14:paraId="433C3EBF" w14:textId="321DE612" w:rsidR="006449B9" w:rsidRDefault="006449B9" w:rsidP="006449B9">
      <w:pPr>
        <w:spacing w:before="240"/>
      </w:pPr>
      <w:r>
        <w:t>In this paper, we will discuss the remaining issues for Rel. 16 CLI measurement including</w:t>
      </w:r>
    </w:p>
    <w:p w14:paraId="20EE067C" w14:textId="3AE87B06" w:rsidR="006449B9" w:rsidRDefault="003D7732" w:rsidP="006449B9">
      <w:pPr>
        <w:pStyle w:val="ListParagraph"/>
        <w:numPr>
          <w:ilvl w:val="0"/>
          <w:numId w:val="34"/>
        </w:numPr>
        <w:rPr>
          <w:sz w:val="20"/>
          <w:lang w:val="en-GB"/>
        </w:rPr>
      </w:pPr>
      <w:r>
        <w:rPr>
          <w:sz w:val="20"/>
          <w:lang w:val="en-GB"/>
        </w:rPr>
        <w:t>CLI design</w:t>
      </w:r>
      <w:r w:rsidR="006449B9">
        <w:rPr>
          <w:sz w:val="20"/>
          <w:lang w:val="en-GB"/>
        </w:rPr>
        <w:t xml:space="preserve"> for UE UL</w:t>
      </w:r>
      <w:r w:rsidR="006449B9" w:rsidRPr="003B1713">
        <w:rPr>
          <w:sz w:val="20"/>
          <w:lang w:val="en-GB"/>
        </w:rPr>
        <w:t>.</w:t>
      </w:r>
    </w:p>
    <w:p w14:paraId="52233019" w14:textId="6D92920A" w:rsidR="006449B9" w:rsidRDefault="006449B9" w:rsidP="006449B9">
      <w:pPr>
        <w:pStyle w:val="ListParagraph"/>
        <w:numPr>
          <w:ilvl w:val="0"/>
          <w:numId w:val="34"/>
        </w:numPr>
        <w:rPr>
          <w:sz w:val="20"/>
          <w:lang w:val="en-GB"/>
        </w:rPr>
      </w:pPr>
      <w:r>
        <w:rPr>
          <w:sz w:val="20"/>
          <w:lang w:val="en-GB"/>
        </w:rPr>
        <w:t>Timing for the transmitter and receiver.</w:t>
      </w:r>
    </w:p>
    <w:p w14:paraId="10592C8D" w14:textId="3A8243D8" w:rsidR="006449B9" w:rsidRDefault="00470C42" w:rsidP="006449B9">
      <w:pPr>
        <w:pStyle w:val="ListParagraph"/>
        <w:numPr>
          <w:ilvl w:val="0"/>
          <w:numId w:val="34"/>
        </w:numPr>
        <w:rPr>
          <w:sz w:val="20"/>
          <w:lang w:val="en-GB"/>
        </w:rPr>
      </w:pPr>
      <w:r>
        <w:rPr>
          <w:sz w:val="20"/>
          <w:lang w:val="en-GB"/>
        </w:rPr>
        <w:t>G</w:t>
      </w:r>
      <w:r w:rsidR="006449B9">
        <w:rPr>
          <w:sz w:val="20"/>
          <w:lang w:val="en-GB"/>
        </w:rPr>
        <w:t xml:space="preserve">uard </w:t>
      </w:r>
      <w:r w:rsidR="004F32BE">
        <w:rPr>
          <w:sz w:val="20"/>
          <w:lang w:val="en-GB"/>
        </w:rPr>
        <w:t>period</w:t>
      </w:r>
      <w:r>
        <w:rPr>
          <w:sz w:val="20"/>
          <w:lang w:val="en-GB"/>
        </w:rPr>
        <w:t xml:space="preserve"> for measurement</w:t>
      </w:r>
      <w:r w:rsidR="006449B9">
        <w:rPr>
          <w:sz w:val="20"/>
          <w:lang w:val="en-GB"/>
        </w:rPr>
        <w:t>.</w:t>
      </w:r>
    </w:p>
    <w:p w14:paraId="4E1C63C3" w14:textId="0BF32497" w:rsidR="006449B9" w:rsidRDefault="00470C42" w:rsidP="006449B9">
      <w:pPr>
        <w:pStyle w:val="ListParagraph"/>
        <w:numPr>
          <w:ilvl w:val="0"/>
          <w:numId w:val="34"/>
        </w:numPr>
        <w:rPr>
          <w:sz w:val="20"/>
          <w:lang w:val="en-GB"/>
        </w:rPr>
      </w:pPr>
      <w:r>
        <w:rPr>
          <w:sz w:val="20"/>
          <w:lang w:val="en-GB"/>
        </w:rPr>
        <w:t>Rate matching at the receiver.</w:t>
      </w:r>
    </w:p>
    <w:p w14:paraId="040FB86B" w14:textId="04D25AC0" w:rsidR="006449B9" w:rsidRDefault="00F67749" w:rsidP="00167B9F">
      <w:pPr>
        <w:rPr>
          <w:lang w:val="en-GB"/>
        </w:rPr>
      </w:pPr>
      <w:r>
        <w:rPr>
          <w:lang w:val="en-GB"/>
        </w:rPr>
        <w:t xml:space="preserve">In our opinion, the thumb rule for </w:t>
      </w:r>
      <w:r w:rsidR="006209C1">
        <w:rPr>
          <w:lang w:val="en-GB"/>
        </w:rPr>
        <w:t xml:space="preserve">the remaining </w:t>
      </w:r>
      <w:r>
        <w:rPr>
          <w:lang w:val="en-GB"/>
        </w:rPr>
        <w:t xml:space="preserve">Rel. 16 CLI </w:t>
      </w:r>
      <w:r w:rsidR="00D87664">
        <w:rPr>
          <w:lang w:val="en-GB"/>
        </w:rPr>
        <w:t>issues</w:t>
      </w:r>
      <w:r>
        <w:rPr>
          <w:lang w:val="en-GB"/>
        </w:rPr>
        <w:t xml:space="preserve"> is to achieve the </w:t>
      </w:r>
      <w:r w:rsidR="00C14230">
        <w:rPr>
          <w:lang w:val="en-GB"/>
        </w:rPr>
        <w:t>basic</w:t>
      </w:r>
      <w:r>
        <w:rPr>
          <w:lang w:val="en-GB"/>
        </w:rPr>
        <w:t xml:space="preserve"> CLI measurement functionality with </w:t>
      </w:r>
      <w:r w:rsidR="00C14230">
        <w:rPr>
          <w:lang w:val="en-GB"/>
        </w:rPr>
        <w:t>minimum</w:t>
      </w:r>
      <w:r>
        <w:rPr>
          <w:lang w:val="en-GB"/>
        </w:rPr>
        <w:t xml:space="preserve"> </w:t>
      </w:r>
      <w:r w:rsidR="00C14230">
        <w:rPr>
          <w:lang w:val="en-GB"/>
        </w:rPr>
        <w:t>impact to the UE</w:t>
      </w:r>
      <w:r>
        <w:rPr>
          <w:lang w:val="en-GB"/>
        </w:rPr>
        <w:t>.</w:t>
      </w:r>
    </w:p>
    <w:p w14:paraId="27FF8EC4" w14:textId="3173A55C" w:rsidR="00B7680F" w:rsidRDefault="00B7680F" w:rsidP="00BF060F">
      <w:pPr>
        <w:pStyle w:val="Heading1"/>
      </w:pPr>
      <w:r>
        <w:t xml:space="preserve">Design </w:t>
      </w:r>
      <w:r w:rsidR="00FF2B8B">
        <w:t xml:space="preserve">Transparent </w:t>
      </w:r>
      <w:r>
        <w:t>to UE UL</w:t>
      </w:r>
    </w:p>
    <w:p w14:paraId="7E88882E" w14:textId="54D64B18" w:rsidR="00B7680F" w:rsidRDefault="00AB5425" w:rsidP="000A2F09">
      <w:pPr>
        <w:rPr>
          <w:lang w:val="en-GB"/>
        </w:rPr>
      </w:pPr>
      <w:r>
        <w:t xml:space="preserve">As agreed in RAN1 </w:t>
      </w:r>
      <w:proofErr w:type="spellStart"/>
      <w:r>
        <w:rPr>
          <w:lang w:eastAsia="zh-CN"/>
        </w:rPr>
        <w:t>AdHoc</w:t>
      </w:r>
      <w:proofErr w:type="spellEnd"/>
      <w:r>
        <w:rPr>
          <w:lang w:eastAsia="zh-CN"/>
        </w:rPr>
        <w:t xml:space="preserve"> 1901, </w:t>
      </w:r>
      <w:r w:rsidR="007E1CEE">
        <w:rPr>
          <w:lang w:eastAsia="zh-CN"/>
        </w:rPr>
        <w:t xml:space="preserve">SRS-RSRP measurement is supported for </w:t>
      </w:r>
      <w:r w:rsidR="00412C32">
        <w:rPr>
          <w:lang w:eastAsia="zh-CN"/>
        </w:rPr>
        <w:t xml:space="preserve">Rel. 16 </w:t>
      </w:r>
      <w:r w:rsidR="007E1CEE">
        <w:rPr>
          <w:lang w:eastAsia="zh-CN"/>
        </w:rPr>
        <w:t xml:space="preserve">CLI. This requires the UE to demodulate a new reference signal based on the </w:t>
      </w:r>
      <w:r w:rsidR="007E1CEE">
        <w:rPr>
          <w:lang w:val="en-GB"/>
        </w:rPr>
        <w:t>Zadoff-Chu sequence. This means the DL</w:t>
      </w:r>
      <w:r w:rsidR="00EF5AD0">
        <w:rPr>
          <w:lang w:val="en-GB"/>
        </w:rPr>
        <w:t xml:space="preserve"> implementation</w:t>
      </w:r>
      <w:r w:rsidR="007E1CEE">
        <w:rPr>
          <w:lang w:val="en-GB"/>
        </w:rPr>
        <w:t xml:space="preserve"> of the UE must be changed. </w:t>
      </w:r>
      <w:r w:rsidR="007810E9">
        <w:rPr>
          <w:lang w:val="en-GB"/>
        </w:rPr>
        <w:t xml:space="preserve">On the UL side, there is no need to introduce any new design for SRS transmission for CLI. In particular, </w:t>
      </w:r>
    </w:p>
    <w:p w14:paraId="6F6D25F4" w14:textId="4E3FE09B" w:rsidR="007810E9" w:rsidRDefault="002828C4" w:rsidP="007810E9">
      <w:pPr>
        <w:pStyle w:val="ListParagraph"/>
        <w:numPr>
          <w:ilvl w:val="0"/>
          <w:numId w:val="34"/>
        </w:numPr>
        <w:rPr>
          <w:sz w:val="20"/>
          <w:lang w:val="en-GB"/>
        </w:rPr>
      </w:pPr>
      <w:r w:rsidRPr="002828C4">
        <w:rPr>
          <w:sz w:val="20"/>
          <w:lang w:val="en-GB"/>
        </w:rPr>
        <w:t>SRS transmission</w:t>
      </w:r>
      <w:r>
        <w:rPr>
          <w:sz w:val="20"/>
          <w:lang w:val="en-GB"/>
        </w:rPr>
        <w:t xml:space="preserve"> for CLI will</w:t>
      </w:r>
      <w:r w:rsidR="00347600">
        <w:rPr>
          <w:sz w:val="20"/>
          <w:lang w:val="en-GB"/>
        </w:rPr>
        <w:t xml:space="preserve"> not</w:t>
      </w:r>
      <w:r>
        <w:rPr>
          <w:sz w:val="20"/>
          <w:lang w:val="en-GB"/>
        </w:rPr>
        <w:t xml:space="preserve"> have a specific “usage”</w:t>
      </w:r>
      <w:r w:rsidR="007810E9" w:rsidRPr="003B1713">
        <w:rPr>
          <w:sz w:val="20"/>
          <w:lang w:val="en-GB"/>
        </w:rPr>
        <w:t>.</w:t>
      </w:r>
    </w:p>
    <w:p w14:paraId="7198A212" w14:textId="66943044" w:rsidR="00C86591" w:rsidRDefault="00C86591" w:rsidP="007810E9">
      <w:pPr>
        <w:pStyle w:val="ListParagraph"/>
        <w:numPr>
          <w:ilvl w:val="0"/>
          <w:numId w:val="34"/>
        </w:numPr>
        <w:rPr>
          <w:sz w:val="20"/>
          <w:lang w:val="en-GB"/>
        </w:rPr>
      </w:pPr>
      <w:r>
        <w:rPr>
          <w:sz w:val="20"/>
          <w:lang w:val="en-GB"/>
        </w:rPr>
        <w:t xml:space="preserve">SRS transmission for CLI will use the same UL TA as that for the regular UL </w:t>
      </w:r>
      <w:r w:rsidR="007F1A1A">
        <w:rPr>
          <w:sz w:val="20"/>
          <w:lang w:val="en-GB"/>
        </w:rPr>
        <w:t>symbol</w:t>
      </w:r>
      <w:r>
        <w:rPr>
          <w:sz w:val="20"/>
          <w:lang w:val="en-GB"/>
        </w:rPr>
        <w:t xml:space="preserve"> in the slot.</w:t>
      </w:r>
    </w:p>
    <w:p w14:paraId="69F9DF18" w14:textId="5A8EF08E" w:rsidR="00C86591" w:rsidRDefault="00C86591" w:rsidP="007810E9">
      <w:pPr>
        <w:pStyle w:val="ListParagraph"/>
        <w:numPr>
          <w:ilvl w:val="0"/>
          <w:numId w:val="34"/>
        </w:numPr>
        <w:rPr>
          <w:sz w:val="20"/>
          <w:lang w:val="en-GB"/>
        </w:rPr>
      </w:pPr>
      <w:r>
        <w:rPr>
          <w:sz w:val="20"/>
          <w:lang w:val="en-GB"/>
        </w:rPr>
        <w:t>SRS transmission for CLI will be configured based on existing SRS configuration mechanism.</w:t>
      </w:r>
    </w:p>
    <w:p w14:paraId="38AF4F1A" w14:textId="46E7D7FC" w:rsidR="00C86591" w:rsidRPr="003872CD" w:rsidRDefault="00B343EA" w:rsidP="003872CD">
      <w:r w:rsidRPr="003872CD">
        <w:t>As a result</w:t>
      </w:r>
      <w:r w:rsidR="001354B8" w:rsidRPr="003872CD">
        <w:t>, a UE won</w:t>
      </w:r>
      <w:r w:rsidR="007F7249" w:rsidRPr="003872CD">
        <w:t>’</w:t>
      </w:r>
      <w:r w:rsidR="001354B8" w:rsidRPr="003872CD">
        <w:t xml:space="preserve">t even know whether the configured SRS is for CLI or not. </w:t>
      </w:r>
    </w:p>
    <w:p w14:paraId="6F409F74" w14:textId="1C45358D" w:rsidR="00262F94" w:rsidRDefault="007F7249" w:rsidP="00262F94">
      <w:pPr>
        <w:spacing w:before="240"/>
        <w:rPr>
          <w:lang w:val="en-GB"/>
        </w:rPr>
      </w:pPr>
      <w:r>
        <w:rPr>
          <w:lang w:val="en-GB"/>
        </w:rPr>
        <w:t xml:space="preserve">There are </w:t>
      </w:r>
      <w:r w:rsidR="00811956">
        <w:rPr>
          <w:lang w:val="en-GB"/>
        </w:rPr>
        <w:t>obvious</w:t>
      </w:r>
      <w:r>
        <w:rPr>
          <w:lang w:val="en-GB"/>
        </w:rPr>
        <w:t xml:space="preserve"> benefits to </w:t>
      </w:r>
      <w:r w:rsidR="005361F1">
        <w:rPr>
          <w:lang w:val="en-GB"/>
        </w:rPr>
        <w:t>have the UL transparent design</w:t>
      </w:r>
      <w:r>
        <w:rPr>
          <w:lang w:val="en-GB"/>
        </w:rPr>
        <w:t xml:space="preserve">. First, a new UL transmission scheme would require new RF test </w:t>
      </w:r>
      <w:r w:rsidR="00E927BB">
        <w:rPr>
          <w:lang w:val="en-GB"/>
        </w:rPr>
        <w:t xml:space="preserve">and potentially </w:t>
      </w:r>
      <w:r>
        <w:rPr>
          <w:lang w:val="en-GB"/>
        </w:rPr>
        <w:t xml:space="preserve">new design </w:t>
      </w:r>
      <w:r w:rsidR="00C64F67">
        <w:rPr>
          <w:lang w:val="en-GB"/>
        </w:rPr>
        <w:t>efforts</w:t>
      </w:r>
      <w:r w:rsidR="002B6966">
        <w:rPr>
          <w:lang w:val="en-GB"/>
        </w:rPr>
        <w:t xml:space="preserve"> for both RAN1 and RAN4</w:t>
      </w:r>
      <w:r w:rsidR="00E927BB">
        <w:rPr>
          <w:lang w:val="en-GB"/>
        </w:rPr>
        <w:t xml:space="preserve">. </w:t>
      </w:r>
      <w:r w:rsidR="00574223">
        <w:rPr>
          <w:lang w:val="en-GB"/>
        </w:rPr>
        <w:t xml:space="preserve">In addition, </w:t>
      </w:r>
      <w:r w:rsidR="00262F94">
        <w:rPr>
          <w:lang w:val="en-GB"/>
        </w:rPr>
        <w:t xml:space="preserve">since the transmitter and receiver are both UEs, a design at the transmitter </w:t>
      </w:r>
      <w:r w:rsidR="000D7E89">
        <w:rPr>
          <w:lang w:val="en-GB"/>
        </w:rPr>
        <w:t xml:space="preserve">can have </w:t>
      </w:r>
      <w:r w:rsidR="006E7141">
        <w:rPr>
          <w:lang w:val="en-GB"/>
        </w:rPr>
        <w:t>an</w:t>
      </w:r>
      <w:r w:rsidR="000D7E89">
        <w:rPr>
          <w:lang w:val="en-GB"/>
        </w:rPr>
        <w:t xml:space="preserve"> </w:t>
      </w:r>
      <w:r w:rsidR="00944989">
        <w:rPr>
          <w:lang w:val="en-GB"/>
        </w:rPr>
        <w:t>equivalent</w:t>
      </w:r>
      <w:r w:rsidR="000D7E89">
        <w:rPr>
          <w:lang w:val="en-GB"/>
        </w:rPr>
        <w:t xml:space="preserve"> design</w:t>
      </w:r>
      <w:r w:rsidR="00262F94" w:rsidRPr="00262F94">
        <w:rPr>
          <w:lang w:val="en-GB"/>
        </w:rPr>
        <w:t xml:space="preserve"> at the receiver. For example,</w:t>
      </w:r>
      <w:r w:rsidR="00262F94">
        <w:rPr>
          <w:lang w:val="en-GB"/>
        </w:rPr>
        <w:t xml:space="preserve"> </w:t>
      </w:r>
      <w:r w:rsidR="00E21725">
        <w:rPr>
          <w:lang w:val="en-GB"/>
        </w:rPr>
        <w:t xml:space="preserve">CLI </w:t>
      </w:r>
      <w:r w:rsidR="00262F94">
        <w:rPr>
          <w:lang w:val="en-GB"/>
        </w:rPr>
        <w:t xml:space="preserve">SRS transmission based on DL timing (i.e., with zero TA) at the transmitter </w:t>
      </w:r>
      <w:r w:rsidR="008A5326">
        <w:rPr>
          <w:lang w:val="en-GB"/>
        </w:rPr>
        <w:t>is equivalent to</w:t>
      </w:r>
      <w:r w:rsidR="00D164FF">
        <w:rPr>
          <w:lang w:val="en-GB"/>
        </w:rPr>
        <w:t xml:space="preserve"> SRS reception based on</w:t>
      </w:r>
      <w:r w:rsidR="006F083A">
        <w:rPr>
          <w:lang w:val="en-GB"/>
        </w:rPr>
        <w:t xml:space="preserve"> regular</w:t>
      </w:r>
      <w:r w:rsidR="00D164FF">
        <w:rPr>
          <w:lang w:val="en-GB"/>
        </w:rPr>
        <w:t xml:space="preserve"> UL</w:t>
      </w:r>
      <w:r w:rsidR="001A4F6A">
        <w:rPr>
          <w:lang w:val="en-GB"/>
        </w:rPr>
        <w:t xml:space="preserve"> symbol</w:t>
      </w:r>
      <w:r w:rsidR="00D164FF">
        <w:rPr>
          <w:lang w:val="en-GB"/>
        </w:rPr>
        <w:t xml:space="preserve"> timing at the receiver. </w:t>
      </w:r>
      <w:r w:rsidR="00474BD7">
        <w:rPr>
          <w:lang w:val="en-GB"/>
        </w:rPr>
        <w:t xml:space="preserve">We will discuss this in more details in the next section. </w:t>
      </w:r>
      <w:r w:rsidR="00FE770F">
        <w:rPr>
          <w:lang w:val="en-GB"/>
        </w:rPr>
        <w:t>In this sense, it is much preferable to limit the impact only to DL of the UE.</w:t>
      </w:r>
    </w:p>
    <w:p w14:paraId="341D5F2E" w14:textId="5AAD9BF0" w:rsidR="005F6B8C" w:rsidRDefault="00C26CCB" w:rsidP="00262F94">
      <w:pPr>
        <w:spacing w:before="240"/>
        <w:rPr>
          <w:lang w:val="en-GB"/>
        </w:rPr>
      </w:pPr>
      <w:r>
        <w:rPr>
          <w:lang w:val="en-GB"/>
        </w:rPr>
        <w:lastRenderedPageBreak/>
        <w:t xml:space="preserve">For SRS-RSRP measurement, it is </w:t>
      </w:r>
      <w:r w:rsidR="00083005">
        <w:rPr>
          <w:lang w:val="en-GB"/>
        </w:rPr>
        <w:t>not desirable</w:t>
      </w:r>
      <w:r>
        <w:rPr>
          <w:lang w:val="en-GB"/>
        </w:rPr>
        <w:t xml:space="preserve"> to have a dynamically configured SRS </w:t>
      </w:r>
      <w:r w:rsidR="00083005">
        <w:rPr>
          <w:lang w:val="en-GB"/>
        </w:rPr>
        <w:t>transmission</w:t>
      </w:r>
      <w:r>
        <w:rPr>
          <w:lang w:val="en-GB"/>
        </w:rPr>
        <w:t xml:space="preserve"> </w:t>
      </w:r>
      <w:r w:rsidR="00E57D58">
        <w:rPr>
          <w:lang w:val="en-GB"/>
        </w:rPr>
        <w:t>because of</w:t>
      </w:r>
      <w:r>
        <w:rPr>
          <w:lang w:val="en-GB"/>
        </w:rPr>
        <w:t xml:space="preserve"> the large overhead </w:t>
      </w:r>
      <w:r w:rsidR="008C44FC">
        <w:rPr>
          <w:lang w:val="en-GB"/>
        </w:rPr>
        <w:t>to</w:t>
      </w:r>
      <w:r>
        <w:rPr>
          <w:lang w:val="en-GB"/>
        </w:rPr>
        <w:t xml:space="preserve"> exchang</w:t>
      </w:r>
      <w:r w:rsidR="008C44FC">
        <w:rPr>
          <w:lang w:val="en-GB"/>
        </w:rPr>
        <w:t>e the</w:t>
      </w:r>
      <w:r>
        <w:rPr>
          <w:lang w:val="en-GB"/>
        </w:rPr>
        <w:t xml:space="preserve"> dynamic configuration between </w:t>
      </w:r>
      <w:proofErr w:type="spellStart"/>
      <w:r>
        <w:rPr>
          <w:lang w:val="en-GB"/>
        </w:rPr>
        <w:t>gNB</w:t>
      </w:r>
      <w:r w:rsidR="00343D42">
        <w:rPr>
          <w:lang w:val="en-GB"/>
        </w:rPr>
        <w:t>s</w:t>
      </w:r>
      <w:proofErr w:type="spellEnd"/>
      <w:r w:rsidR="00A23759">
        <w:rPr>
          <w:lang w:val="en-GB"/>
        </w:rPr>
        <w:t xml:space="preserve">. In addition, due to </w:t>
      </w:r>
      <w:r>
        <w:rPr>
          <w:lang w:val="en-GB"/>
        </w:rPr>
        <w:t xml:space="preserve">the large latency </w:t>
      </w:r>
      <w:r w:rsidR="006F1E86">
        <w:rPr>
          <w:lang w:val="en-GB"/>
        </w:rPr>
        <w:t>in</w:t>
      </w:r>
      <w:r>
        <w:rPr>
          <w:lang w:val="en-GB"/>
        </w:rPr>
        <w:t xml:space="preserve"> the</w:t>
      </w:r>
      <w:r w:rsidR="006F1E86">
        <w:rPr>
          <w:lang w:val="en-GB"/>
        </w:rPr>
        <w:t xml:space="preserve"> information</w:t>
      </w:r>
      <w:r>
        <w:rPr>
          <w:lang w:val="en-GB"/>
        </w:rPr>
        <w:t xml:space="preserve"> exchange</w:t>
      </w:r>
      <w:r w:rsidR="00A23759">
        <w:rPr>
          <w:lang w:val="en-GB"/>
        </w:rPr>
        <w:t>, by the time the dynamic configuration is received by another cell, the receiver UE may have already missed the measurement occasion.</w:t>
      </w:r>
    </w:p>
    <w:p w14:paraId="0417F64C" w14:textId="6AF92DF5" w:rsidR="00C26CCB" w:rsidRPr="00496812" w:rsidRDefault="00C26CCB" w:rsidP="00C26CCB">
      <w:pPr>
        <w:rPr>
          <w:b/>
          <w:lang w:val="en-GB"/>
        </w:rPr>
      </w:pPr>
      <w:bookmarkStart w:id="0" w:name="p3_1"/>
      <w:r w:rsidRPr="00496812">
        <w:rPr>
          <w:b/>
          <w:lang w:val="en-GB"/>
        </w:rPr>
        <w:t xml:space="preserve">Proposal </w:t>
      </w:r>
      <w:r w:rsidRPr="00496812">
        <w:rPr>
          <w:b/>
          <w:lang w:eastAsia="zh-CN"/>
        </w:rPr>
        <w:fldChar w:fldCharType="begin"/>
      </w:r>
      <w:r w:rsidRPr="00496812">
        <w:rPr>
          <w:b/>
          <w:lang w:eastAsia="zh-CN"/>
        </w:rPr>
        <w:instrText xml:space="preserve"> seq prop </w:instrText>
      </w:r>
      <w:r w:rsidRPr="00496812">
        <w:rPr>
          <w:b/>
          <w:lang w:eastAsia="zh-CN"/>
        </w:rPr>
        <w:fldChar w:fldCharType="separate"/>
      </w:r>
      <w:r w:rsidRPr="00496812">
        <w:rPr>
          <w:b/>
          <w:noProof/>
          <w:lang w:eastAsia="zh-CN"/>
        </w:rPr>
        <w:t>1</w:t>
      </w:r>
      <w:r w:rsidRPr="00496812">
        <w:rPr>
          <w:b/>
          <w:lang w:eastAsia="zh-CN"/>
        </w:rPr>
        <w:fldChar w:fldCharType="end"/>
      </w:r>
      <w:r w:rsidRPr="00496812">
        <w:rPr>
          <w:b/>
          <w:lang w:val="en-GB"/>
        </w:rPr>
        <w:t xml:space="preserve">: </w:t>
      </w:r>
      <w:r w:rsidR="00CF55B0">
        <w:rPr>
          <w:b/>
          <w:lang w:val="en-GB"/>
        </w:rPr>
        <w:t>Design</w:t>
      </w:r>
      <w:r w:rsidR="00F96B93">
        <w:rPr>
          <w:b/>
          <w:lang w:val="en-GB"/>
        </w:rPr>
        <w:t xml:space="preserve"> for CLI measurement is transparent to </w:t>
      </w:r>
      <w:r w:rsidR="00646CB3">
        <w:rPr>
          <w:b/>
          <w:lang w:val="en-GB"/>
        </w:rPr>
        <w:t xml:space="preserve">the </w:t>
      </w:r>
      <w:r w:rsidR="00F96B93">
        <w:rPr>
          <w:b/>
          <w:lang w:val="en-GB"/>
        </w:rPr>
        <w:t>UL</w:t>
      </w:r>
      <w:r w:rsidR="00646CB3">
        <w:rPr>
          <w:b/>
          <w:lang w:val="en-GB"/>
        </w:rPr>
        <w:t xml:space="preserve"> of the UE</w:t>
      </w:r>
      <w:r w:rsidR="001949B2">
        <w:rPr>
          <w:b/>
          <w:lang w:val="en-GB"/>
        </w:rPr>
        <w:t xml:space="preserve"> that is measured</w:t>
      </w:r>
      <w:r w:rsidR="000360A5">
        <w:rPr>
          <w:b/>
          <w:lang w:val="en-GB"/>
        </w:rPr>
        <w:t xml:space="preserve"> by another UE</w:t>
      </w:r>
      <w:r w:rsidRPr="00496812">
        <w:rPr>
          <w:b/>
          <w:lang w:val="en-GB"/>
        </w:rPr>
        <w:t xml:space="preserve">. </w:t>
      </w:r>
    </w:p>
    <w:p w14:paraId="0004CE3E" w14:textId="7AEAA31C" w:rsidR="001237C8" w:rsidRDefault="00646CB3" w:rsidP="00646CB3">
      <w:pPr>
        <w:rPr>
          <w:b/>
          <w:lang w:val="en-GB"/>
        </w:rPr>
      </w:pPr>
      <w:bookmarkStart w:id="1" w:name="p3_2"/>
      <w:bookmarkStart w:id="2" w:name="_Hlk863482"/>
      <w:bookmarkEnd w:id="0"/>
      <w:r w:rsidRPr="00496812">
        <w:rPr>
          <w:b/>
          <w:lang w:val="en-GB"/>
        </w:rPr>
        <w:t xml:space="preserve">Proposal </w:t>
      </w:r>
      <w:r w:rsidRPr="00496812">
        <w:rPr>
          <w:b/>
          <w:lang w:eastAsia="zh-CN"/>
        </w:rPr>
        <w:fldChar w:fldCharType="begin"/>
      </w:r>
      <w:r w:rsidRPr="00496812">
        <w:rPr>
          <w:b/>
          <w:lang w:eastAsia="zh-CN"/>
        </w:rPr>
        <w:instrText xml:space="preserve"> seq prop </w:instrText>
      </w:r>
      <w:r w:rsidRPr="00496812">
        <w:rPr>
          <w:b/>
          <w:lang w:eastAsia="zh-CN"/>
        </w:rPr>
        <w:fldChar w:fldCharType="separate"/>
      </w:r>
      <w:r>
        <w:rPr>
          <w:b/>
          <w:noProof/>
          <w:lang w:eastAsia="zh-CN"/>
        </w:rPr>
        <w:t>2</w:t>
      </w:r>
      <w:r w:rsidRPr="00496812">
        <w:rPr>
          <w:b/>
          <w:lang w:eastAsia="zh-CN"/>
        </w:rPr>
        <w:fldChar w:fldCharType="end"/>
      </w:r>
      <w:r w:rsidRPr="00496812">
        <w:rPr>
          <w:b/>
          <w:lang w:val="en-GB"/>
        </w:rPr>
        <w:t xml:space="preserve">: </w:t>
      </w:r>
      <w:r w:rsidR="00C87D5B">
        <w:rPr>
          <w:b/>
          <w:lang w:val="en-GB"/>
        </w:rPr>
        <w:t>Dynamic</w:t>
      </w:r>
      <w:r w:rsidR="00201255">
        <w:rPr>
          <w:b/>
          <w:lang w:val="en-GB"/>
        </w:rPr>
        <w:t xml:space="preserve"> configuration of</w:t>
      </w:r>
      <w:r w:rsidR="00C87D5B">
        <w:rPr>
          <w:b/>
          <w:lang w:val="en-GB"/>
        </w:rPr>
        <w:t xml:space="preserve"> SRS transmission for CLI is not </w:t>
      </w:r>
      <w:r w:rsidR="000B1ECF">
        <w:rPr>
          <w:b/>
          <w:lang w:val="en-GB"/>
        </w:rPr>
        <w:t>supported</w:t>
      </w:r>
      <w:r w:rsidR="00096970">
        <w:rPr>
          <w:b/>
          <w:lang w:val="en-GB"/>
        </w:rPr>
        <w:t xml:space="preserve"> as a basic UE feature</w:t>
      </w:r>
      <w:r w:rsidRPr="00496812">
        <w:rPr>
          <w:b/>
          <w:lang w:val="en-GB"/>
        </w:rPr>
        <w:t>.</w:t>
      </w:r>
    </w:p>
    <w:tbl>
      <w:tblPr>
        <w:tblStyle w:val="TableGrid"/>
        <w:tblW w:w="0" w:type="auto"/>
        <w:tblLook w:val="04A0" w:firstRow="1" w:lastRow="0" w:firstColumn="1" w:lastColumn="0" w:noHBand="0" w:noVBand="1"/>
      </w:tblPr>
      <w:tblGrid>
        <w:gridCol w:w="9629"/>
      </w:tblGrid>
      <w:tr w:rsidR="00011DE1" w:rsidRPr="00011DE1" w14:paraId="66287E6C" w14:textId="77777777" w:rsidTr="00011DE1">
        <w:tc>
          <w:tcPr>
            <w:tcW w:w="9629" w:type="dxa"/>
          </w:tcPr>
          <w:bookmarkEnd w:id="1"/>
          <w:p w14:paraId="3E178BFB" w14:textId="77777777" w:rsidR="00011DE1" w:rsidRPr="00011DE1" w:rsidRDefault="00011DE1" w:rsidP="00011DE1">
            <w:r w:rsidRPr="00011DE1">
              <w:rPr>
                <w:highlight w:val="green"/>
                <w:lang w:val="en-GB"/>
              </w:rPr>
              <w:t>Agreement</w:t>
            </w:r>
          </w:p>
          <w:p w14:paraId="286200BD" w14:textId="77777777" w:rsidR="00011DE1" w:rsidRPr="00011DE1" w:rsidRDefault="00011DE1" w:rsidP="00011DE1">
            <w:r w:rsidRPr="00011DE1">
              <w:rPr>
                <w:lang w:val="en-GB"/>
              </w:rPr>
              <w:t>For SRS-RSRP:</w:t>
            </w:r>
          </w:p>
          <w:p w14:paraId="52C3235B" w14:textId="77777777" w:rsidR="004E00AF" w:rsidRPr="00011DE1" w:rsidRDefault="003953D7" w:rsidP="00011DE1">
            <w:pPr>
              <w:numPr>
                <w:ilvl w:val="0"/>
                <w:numId w:val="42"/>
              </w:numPr>
            </w:pPr>
            <w:r w:rsidRPr="00011DE1">
              <w:rPr>
                <w:lang w:val="en-GB"/>
              </w:rPr>
              <w:t>The number of SRS to be monitored by the UE should not exceed 8 within a slot</w:t>
            </w:r>
          </w:p>
          <w:p w14:paraId="23304BF4" w14:textId="77777777" w:rsidR="004E00AF" w:rsidRPr="00011DE1" w:rsidRDefault="003953D7" w:rsidP="00011DE1">
            <w:pPr>
              <w:numPr>
                <w:ilvl w:val="1"/>
                <w:numId w:val="42"/>
              </w:numPr>
            </w:pPr>
            <w:r w:rsidRPr="00011DE1">
              <w:rPr>
                <w:lang w:val="en-GB"/>
              </w:rPr>
              <w:t>Network may configure more than 8 SRSs over different slots</w:t>
            </w:r>
          </w:p>
          <w:p w14:paraId="0EDE86B7" w14:textId="77777777" w:rsidR="004E00AF" w:rsidRPr="00011DE1" w:rsidRDefault="003953D7" w:rsidP="00011DE1">
            <w:pPr>
              <w:numPr>
                <w:ilvl w:val="1"/>
                <w:numId w:val="42"/>
              </w:numPr>
            </w:pPr>
            <w:r w:rsidRPr="00011DE1">
              <w:rPr>
                <w:lang w:val="en-GB"/>
              </w:rPr>
              <w:t>The total number of SRSs to be monitored by a UE should not exceed [32]</w:t>
            </w:r>
          </w:p>
          <w:p w14:paraId="5E57B786" w14:textId="0634B824" w:rsidR="00011DE1" w:rsidRPr="00011DE1" w:rsidRDefault="003953D7" w:rsidP="00011DE1">
            <w:pPr>
              <w:numPr>
                <w:ilvl w:val="0"/>
                <w:numId w:val="42"/>
              </w:numPr>
            </w:pPr>
            <w:r w:rsidRPr="00011DE1">
              <w:rPr>
                <w:lang w:val="en-GB"/>
              </w:rPr>
              <w:t>UE is not required to measure SRS using different SCS compared to the downlink active BWP SCS of the same carrier</w:t>
            </w:r>
          </w:p>
        </w:tc>
      </w:tr>
    </w:tbl>
    <w:p w14:paraId="33976487" w14:textId="40A7F34B" w:rsidR="00011DE1" w:rsidRPr="00011DE1" w:rsidRDefault="00011DE1" w:rsidP="00011DE1">
      <w:pPr>
        <w:spacing w:before="240"/>
      </w:pPr>
      <w:r w:rsidRPr="00011DE1">
        <w:t xml:space="preserve">It </w:t>
      </w:r>
      <w:r>
        <w:t xml:space="preserve">was agreed in RAN1 </w:t>
      </w:r>
      <w:proofErr w:type="spellStart"/>
      <w:r>
        <w:t>AdHoc</w:t>
      </w:r>
      <w:proofErr w:type="spellEnd"/>
      <w:r>
        <w:t xml:space="preserve"> 1901 that t</w:t>
      </w:r>
      <w:r w:rsidRPr="00011DE1">
        <w:rPr>
          <w:lang w:val="en-GB"/>
        </w:rPr>
        <w:t xml:space="preserve">he total number of </w:t>
      </w:r>
      <w:r w:rsidRPr="00011DE1">
        <w:t>SRSs</w:t>
      </w:r>
      <w:r w:rsidRPr="00011DE1">
        <w:rPr>
          <w:lang w:val="en-GB"/>
        </w:rPr>
        <w:t xml:space="preserve"> to be monitored by a UE should not exceed [32]</w:t>
      </w:r>
      <w:r>
        <w:rPr>
          <w:lang w:val="en-GB"/>
        </w:rPr>
        <w:t xml:space="preserve">. </w:t>
      </w:r>
      <w:r w:rsidR="00AD6D11">
        <w:rPr>
          <w:lang w:val="en-GB"/>
        </w:rPr>
        <w:t>The maximum total number of SRSs to be monitored by the UE should be at least 8. The exact maximum total number of SRSs to be monitored by the UE can be determined by the UE capability.</w:t>
      </w:r>
    </w:p>
    <w:p w14:paraId="4A30220F" w14:textId="5430A2EC" w:rsidR="00011DE1" w:rsidRPr="00B21A81" w:rsidRDefault="00AD6D11" w:rsidP="00011DE1">
      <w:pPr>
        <w:spacing w:before="240"/>
        <w:rPr>
          <w:b/>
        </w:rPr>
      </w:pPr>
      <w:bookmarkStart w:id="3" w:name="p3_3"/>
      <w:r w:rsidRPr="00B21A81">
        <w:rPr>
          <w:b/>
          <w:lang w:val="en-GB"/>
        </w:rPr>
        <w:t xml:space="preserve">Proposal </w:t>
      </w:r>
      <w:r w:rsidRPr="00B21A81">
        <w:rPr>
          <w:b/>
          <w:lang w:eastAsia="zh-CN"/>
        </w:rPr>
        <w:fldChar w:fldCharType="begin"/>
      </w:r>
      <w:r w:rsidRPr="00B21A81">
        <w:rPr>
          <w:b/>
          <w:lang w:eastAsia="zh-CN"/>
        </w:rPr>
        <w:instrText xml:space="preserve"> seq prop </w:instrText>
      </w:r>
      <w:r w:rsidRPr="00B21A81">
        <w:rPr>
          <w:b/>
          <w:lang w:eastAsia="zh-CN"/>
        </w:rPr>
        <w:fldChar w:fldCharType="separate"/>
      </w:r>
      <w:r w:rsidR="00B21A81">
        <w:rPr>
          <w:b/>
          <w:noProof/>
          <w:lang w:eastAsia="zh-CN"/>
        </w:rPr>
        <w:t>3</w:t>
      </w:r>
      <w:r w:rsidRPr="00B21A81">
        <w:rPr>
          <w:b/>
          <w:lang w:eastAsia="zh-CN"/>
        </w:rPr>
        <w:fldChar w:fldCharType="end"/>
      </w:r>
      <w:r w:rsidRPr="00B21A81">
        <w:rPr>
          <w:b/>
          <w:lang w:val="en-GB"/>
        </w:rPr>
        <w:t>: The maximum total number of SRSs to be monitored by the UE is not less than 8. The exact maximum total number of SRSs to be monitored by the UE is the</w:t>
      </w:r>
      <w:r w:rsidR="000C18C4" w:rsidRPr="00B21A81">
        <w:rPr>
          <w:b/>
          <w:lang w:val="en-GB"/>
        </w:rPr>
        <w:t xml:space="preserve"> determined by</w:t>
      </w:r>
      <w:r w:rsidRPr="00B21A81">
        <w:rPr>
          <w:b/>
          <w:lang w:val="en-GB"/>
        </w:rPr>
        <w:t xml:space="preserve"> UE capability.</w:t>
      </w:r>
    </w:p>
    <w:bookmarkEnd w:id="3"/>
    <w:p w14:paraId="67A4C5CE" w14:textId="10963A3F" w:rsidR="00B205CA" w:rsidRPr="00B205CA" w:rsidRDefault="006F5F6D" w:rsidP="002B372B">
      <w:pPr>
        <w:pStyle w:val="Heading1"/>
      </w:pPr>
      <w:r>
        <w:t>Configuration of RSSI Measurement</w:t>
      </w:r>
    </w:p>
    <w:p w14:paraId="5368C34A" w14:textId="5EE739E4" w:rsidR="001237C8" w:rsidRPr="00E85FAD" w:rsidRDefault="001237C8" w:rsidP="001237C8">
      <w:pPr>
        <w:rPr>
          <w:lang w:val="en-GB"/>
        </w:rPr>
      </w:pPr>
      <w:r>
        <w:rPr>
          <w:lang w:val="en-GB"/>
        </w:rPr>
        <w:t>As t</w:t>
      </w:r>
      <w:r w:rsidRPr="00E85FAD">
        <w:rPr>
          <w:lang w:val="en-GB"/>
        </w:rPr>
        <w:t>he ag</w:t>
      </w:r>
      <w:r w:rsidRPr="00D568FF">
        <w:rPr>
          <w:lang w:val="en-GB"/>
        </w:rPr>
        <w:t xml:space="preserve">reement in RAN1 </w:t>
      </w:r>
      <w:proofErr w:type="spellStart"/>
      <w:r w:rsidRPr="00D568FF">
        <w:rPr>
          <w:lang w:val="en-GB"/>
        </w:rPr>
        <w:t>AdHoc</w:t>
      </w:r>
      <w:proofErr w:type="spellEnd"/>
      <w:r w:rsidRPr="00D568FF">
        <w:rPr>
          <w:lang w:val="en-GB"/>
        </w:rPr>
        <w:t xml:space="preserve"> 1901, </w:t>
      </w:r>
      <w:r>
        <w:rPr>
          <w:lang w:val="en-GB"/>
        </w:rPr>
        <w:t xml:space="preserve">L3 </w:t>
      </w:r>
      <w:r w:rsidRPr="00D568FF">
        <w:rPr>
          <w:lang w:val="en-GB"/>
        </w:rPr>
        <w:t>RSSI</w:t>
      </w:r>
      <w:r>
        <w:rPr>
          <w:lang w:val="en-GB"/>
        </w:rPr>
        <w:t xml:space="preserve"> is agreed to be used for CLI measurement. According to current definition in TS 38.215 as below, RSSI is only performed at the whole active bandwidth on certain symbols. </w:t>
      </w:r>
    </w:p>
    <w:p w14:paraId="7518D283" w14:textId="77777777" w:rsidR="001237C8" w:rsidRPr="00B358F4" w:rsidRDefault="001237C8" w:rsidP="001237C8">
      <w:pPr>
        <w:overflowPunct/>
        <w:autoSpaceDE/>
        <w:autoSpaceDN/>
        <w:adjustRightInd/>
        <w:spacing w:before="60"/>
        <w:ind w:left="540"/>
        <w:jc w:val="center"/>
        <w:textAlignment w:val="auto"/>
        <w:rPr>
          <w:rFonts w:eastAsia="Times New Roman"/>
          <w:lang w:val="en-GB" w:eastAsia="zh-CN"/>
        </w:rPr>
      </w:pPr>
      <w:r w:rsidRPr="00B358F4">
        <w:rPr>
          <w:rFonts w:eastAsia="Times New Roman"/>
          <w:b/>
          <w:bCs/>
          <w:lang w:val="en-GB" w:eastAsia="zh-CN"/>
        </w:rPr>
        <w:t>Table 5.1.3-1: NR Carrier RSSI measurement symbols (TS 38.215)</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441"/>
        <w:gridCol w:w="1738"/>
      </w:tblGrid>
      <w:tr w:rsidR="001237C8" w:rsidRPr="00B358F4" w14:paraId="50FF2D0E" w14:textId="77777777" w:rsidTr="00B358F4">
        <w:trPr>
          <w:trHeight w:val="289"/>
          <w:jc w:val="center"/>
        </w:trPr>
        <w:tc>
          <w:tcPr>
            <w:tcW w:w="34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50D11E" w14:textId="77777777" w:rsidR="001237C8" w:rsidRPr="00B358F4" w:rsidRDefault="001237C8" w:rsidP="00B358F4">
            <w:pPr>
              <w:overflowPunct/>
              <w:autoSpaceDE/>
              <w:autoSpaceDN/>
              <w:adjustRightInd/>
              <w:spacing w:after="0"/>
              <w:jc w:val="center"/>
              <w:textAlignment w:val="auto"/>
              <w:rPr>
                <w:rFonts w:eastAsia="Times New Roman"/>
                <w:lang w:val="en-GB" w:eastAsia="zh-CN"/>
              </w:rPr>
            </w:pPr>
            <w:r w:rsidRPr="00B358F4">
              <w:rPr>
                <w:rFonts w:eastAsia="Times New Roman"/>
                <w:b/>
                <w:bCs/>
                <w:lang w:val="en-GB" w:eastAsia="zh-CN"/>
              </w:rPr>
              <w:t>OFDM signal indication</w:t>
            </w:r>
            <w:r w:rsidRPr="00B358F4">
              <w:rPr>
                <w:rFonts w:eastAsia="Times New Roman"/>
                <w:b/>
                <w:bCs/>
                <w:i/>
                <w:iCs/>
                <w:lang w:val="en-GB" w:eastAsia="zh-CN"/>
              </w:rPr>
              <w:t xml:space="preserve"> </w:t>
            </w:r>
            <w:proofErr w:type="spellStart"/>
            <w:r w:rsidRPr="00B358F4">
              <w:rPr>
                <w:rFonts w:eastAsia="Times New Roman"/>
                <w:b/>
                <w:bCs/>
                <w:i/>
                <w:iCs/>
                <w:lang w:val="en-GB" w:eastAsia="zh-CN"/>
              </w:rPr>
              <w:t>endSymbol</w:t>
            </w:r>
            <w:proofErr w:type="spellEnd"/>
          </w:p>
        </w:tc>
        <w:tc>
          <w:tcPr>
            <w:tcW w:w="17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734A89" w14:textId="77777777" w:rsidR="001237C8" w:rsidRPr="00B358F4" w:rsidRDefault="001237C8" w:rsidP="00B358F4">
            <w:pPr>
              <w:overflowPunct/>
              <w:autoSpaceDE/>
              <w:autoSpaceDN/>
              <w:adjustRightInd/>
              <w:spacing w:after="0"/>
              <w:jc w:val="center"/>
              <w:textAlignment w:val="auto"/>
              <w:rPr>
                <w:rFonts w:eastAsia="Times New Roman"/>
                <w:lang w:val="en-GB" w:eastAsia="zh-CN"/>
              </w:rPr>
            </w:pPr>
            <w:r w:rsidRPr="00B358F4">
              <w:rPr>
                <w:rFonts w:eastAsia="Times New Roman"/>
                <w:b/>
                <w:bCs/>
                <w:lang w:val="en-GB" w:eastAsia="zh-CN"/>
              </w:rPr>
              <w:t>Symbol indexes</w:t>
            </w:r>
          </w:p>
        </w:tc>
      </w:tr>
      <w:tr w:rsidR="001237C8" w:rsidRPr="00B358F4" w14:paraId="00D5209E" w14:textId="77777777" w:rsidTr="00B358F4">
        <w:trPr>
          <w:trHeight w:val="283"/>
          <w:jc w:val="center"/>
        </w:trPr>
        <w:tc>
          <w:tcPr>
            <w:tcW w:w="34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705045" w14:textId="77777777" w:rsidR="001237C8" w:rsidRPr="00B358F4" w:rsidRDefault="001237C8" w:rsidP="00B358F4">
            <w:pPr>
              <w:overflowPunct/>
              <w:autoSpaceDE/>
              <w:autoSpaceDN/>
              <w:adjustRightInd/>
              <w:spacing w:after="0"/>
              <w:textAlignment w:val="auto"/>
              <w:rPr>
                <w:rFonts w:eastAsia="Times New Roman"/>
                <w:lang w:eastAsia="zh-CN"/>
              </w:rPr>
            </w:pPr>
            <w:r w:rsidRPr="00B358F4">
              <w:rPr>
                <w:rFonts w:eastAsia="Times New Roman"/>
                <w:lang w:eastAsia="zh-CN"/>
              </w:rPr>
              <w:t> </w:t>
            </w:r>
          </w:p>
        </w:tc>
        <w:tc>
          <w:tcPr>
            <w:tcW w:w="17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C44D45" w14:textId="77777777" w:rsidR="001237C8" w:rsidRPr="00B358F4" w:rsidRDefault="001237C8" w:rsidP="00B358F4">
            <w:pPr>
              <w:overflowPunct/>
              <w:autoSpaceDE/>
              <w:autoSpaceDN/>
              <w:adjustRightInd/>
              <w:spacing w:after="0"/>
              <w:textAlignment w:val="auto"/>
              <w:rPr>
                <w:rFonts w:eastAsia="Times New Roman"/>
                <w:lang w:eastAsia="zh-CN"/>
              </w:rPr>
            </w:pPr>
            <w:r w:rsidRPr="00B358F4">
              <w:rPr>
                <w:rFonts w:eastAsia="Times New Roman"/>
                <w:lang w:eastAsia="zh-CN"/>
              </w:rPr>
              <w:t> </w:t>
            </w:r>
          </w:p>
        </w:tc>
      </w:tr>
      <w:tr w:rsidR="001237C8" w:rsidRPr="00B358F4" w14:paraId="34557F7E" w14:textId="77777777" w:rsidTr="00B358F4">
        <w:trPr>
          <w:trHeight w:val="346"/>
          <w:jc w:val="center"/>
        </w:trPr>
        <w:tc>
          <w:tcPr>
            <w:tcW w:w="34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510AFE" w14:textId="77777777" w:rsidR="001237C8" w:rsidRPr="00B358F4" w:rsidRDefault="001237C8" w:rsidP="00B358F4">
            <w:pPr>
              <w:overflowPunct/>
              <w:autoSpaceDE/>
              <w:autoSpaceDN/>
              <w:adjustRightInd/>
              <w:spacing w:after="0"/>
              <w:jc w:val="center"/>
              <w:textAlignment w:val="auto"/>
              <w:rPr>
                <w:rFonts w:eastAsia="Times New Roman"/>
                <w:lang w:val="en-GB" w:eastAsia="zh-CN"/>
              </w:rPr>
            </w:pPr>
            <w:r w:rsidRPr="00B358F4">
              <w:rPr>
                <w:rFonts w:eastAsia="Times New Roman"/>
                <w:lang w:val="en-GB" w:eastAsia="zh-CN"/>
              </w:rPr>
              <w:t>0</w:t>
            </w:r>
          </w:p>
        </w:tc>
        <w:tc>
          <w:tcPr>
            <w:tcW w:w="17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1F7197" w14:textId="77777777" w:rsidR="001237C8" w:rsidRPr="00B358F4" w:rsidRDefault="001237C8" w:rsidP="00B358F4">
            <w:pPr>
              <w:overflowPunct/>
              <w:autoSpaceDE/>
              <w:autoSpaceDN/>
              <w:adjustRightInd/>
              <w:spacing w:after="0"/>
              <w:jc w:val="center"/>
              <w:textAlignment w:val="auto"/>
              <w:rPr>
                <w:rFonts w:eastAsia="Times New Roman"/>
                <w:lang w:val="en-GB" w:eastAsia="zh-CN"/>
              </w:rPr>
            </w:pPr>
            <w:r w:rsidRPr="00B358F4">
              <w:rPr>
                <w:rFonts w:eastAsia="Times New Roman"/>
                <w:lang w:val="en-GB" w:eastAsia="zh-CN"/>
              </w:rPr>
              <w:t>{0,1}</w:t>
            </w:r>
          </w:p>
        </w:tc>
      </w:tr>
      <w:tr w:rsidR="001237C8" w:rsidRPr="00B358F4" w14:paraId="7D4A6EED" w14:textId="77777777" w:rsidTr="00B358F4">
        <w:trPr>
          <w:trHeight w:val="339"/>
          <w:jc w:val="center"/>
        </w:trPr>
        <w:tc>
          <w:tcPr>
            <w:tcW w:w="34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08C776" w14:textId="77777777" w:rsidR="001237C8" w:rsidRPr="00B358F4" w:rsidRDefault="001237C8" w:rsidP="00B358F4">
            <w:pPr>
              <w:overflowPunct/>
              <w:autoSpaceDE/>
              <w:autoSpaceDN/>
              <w:adjustRightInd/>
              <w:spacing w:after="0"/>
              <w:jc w:val="center"/>
              <w:textAlignment w:val="auto"/>
              <w:rPr>
                <w:rFonts w:eastAsia="Times New Roman"/>
                <w:lang w:val="en-GB" w:eastAsia="zh-CN"/>
              </w:rPr>
            </w:pPr>
            <w:r w:rsidRPr="00B358F4">
              <w:rPr>
                <w:rFonts w:eastAsia="Times New Roman"/>
                <w:lang w:val="en-GB" w:eastAsia="zh-CN"/>
              </w:rPr>
              <w:t>1</w:t>
            </w:r>
          </w:p>
        </w:tc>
        <w:tc>
          <w:tcPr>
            <w:tcW w:w="17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D8C6AC" w14:textId="77777777" w:rsidR="001237C8" w:rsidRPr="00B358F4" w:rsidRDefault="001237C8" w:rsidP="00B358F4">
            <w:pPr>
              <w:overflowPunct/>
              <w:autoSpaceDE/>
              <w:autoSpaceDN/>
              <w:adjustRightInd/>
              <w:spacing w:after="0"/>
              <w:jc w:val="center"/>
              <w:textAlignment w:val="auto"/>
              <w:rPr>
                <w:rFonts w:eastAsia="Times New Roman"/>
                <w:lang w:val="en-GB" w:eastAsia="zh-CN"/>
              </w:rPr>
            </w:pPr>
            <w:r w:rsidRPr="00B358F4">
              <w:rPr>
                <w:rFonts w:eastAsia="Times New Roman"/>
                <w:lang w:val="en-GB" w:eastAsia="zh-CN"/>
              </w:rPr>
              <w:t>{0,</w:t>
            </w:r>
            <w:proofErr w:type="gramStart"/>
            <w:r w:rsidRPr="00B358F4">
              <w:rPr>
                <w:rFonts w:eastAsia="Times New Roman"/>
                <w:lang w:val="en-GB" w:eastAsia="zh-CN"/>
              </w:rPr>
              <w:t>1,2,..</w:t>
            </w:r>
            <w:proofErr w:type="gramEnd"/>
            <w:r w:rsidRPr="00B358F4">
              <w:rPr>
                <w:rFonts w:eastAsia="Times New Roman"/>
                <w:lang w:val="en-GB" w:eastAsia="zh-CN"/>
              </w:rPr>
              <w:t>,10,11}</w:t>
            </w:r>
          </w:p>
        </w:tc>
      </w:tr>
      <w:tr w:rsidR="001237C8" w:rsidRPr="00B358F4" w14:paraId="54577622" w14:textId="77777777" w:rsidTr="00B358F4">
        <w:trPr>
          <w:trHeight w:val="346"/>
          <w:jc w:val="center"/>
        </w:trPr>
        <w:tc>
          <w:tcPr>
            <w:tcW w:w="34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8E6E03" w14:textId="77777777" w:rsidR="001237C8" w:rsidRPr="00B358F4" w:rsidRDefault="001237C8" w:rsidP="00B358F4">
            <w:pPr>
              <w:overflowPunct/>
              <w:autoSpaceDE/>
              <w:autoSpaceDN/>
              <w:adjustRightInd/>
              <w:spacing w:after="0"/>
              <w:jc w:val="center"/>
              <w:textAlignment w:val="auto"/>
              <w:rPr>
                <w:rFonts w:eastAsia="Times New Roman"/>
                <w:lang w:val="en-GB" w:eastAsia="zh-CN"/>
              </w:rPr>
            </w:pPr>
            <w:r w:rsidRPr="00B358F4">
              <w:rPr>
                <w:rFonts w:eastAsia="Times New Roman"/>
                <w:lang w:val="en-GB" w:eastAsia="zh-CN"/>
              </w:rPr>
              <w:t>2</w:t>
            </w:r>
          </w:p>
        </w:tc>
        <w:tc>
          <w:tcPr>
            <w:tcW w:w="17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1F42EF" w14:textId="77777777" w:rsidR="001237C8" w:rsidRPr="00B358F4" w:rsidRDefault="001237C8" w:rsidP="00B358F4">
            <w:pPr>
              <w:overflowPunct/>
              <w:autoSpaceDE/>
              <w:autoSpaceDN/>
              <w:adjustRightInd/>
              <w:spacing w:after="0"/>
              <w:jc w:val="center"/>
              <w:textAlignment w:val="auto"/>
              <w:rPr>
                <w:rFonts w:eastAsia="Times New Roman"/>
                <w:lang w:val="en-GB" w:eastAsia="zh-CN"/>
              </w:rPr>
            </w:pPr>
            <w:r w:rsidRPr="00B358F4">
              <w:rPr>
                <w:rFonts w:eastAsia="Times New Roman"/>
                <w:lang w:val="en-GB" w:eastAsia="zh-CN"/>
              </w:rPr>
              <w:t>{0,</w:t>
            </w:r>
            <w:proofErr w:type="gramStart"/>
            <w:r w:rsidRPr="00B358F4">
              <w:rPr>
                <w:rFonts w:eastAsia="Times New Roman"/>
                <w:lang w:val="en-GB" w:eastAsia="zh-CN"/>
              </w:rPr>
              <w:t>1,2,…</w:t>
            </w:r>
            <w:proofErr w:type="gramEnd"/>
            <w:r w:rsidRPr="00B358F4">
              <w:rPr>
                <w:rFonts w:eastAsia="Times New Roman"/>
                <w:lang w:val="en-GB" w:eastAsia="zh-CN"/>
              </w:rPr>
              <w:t>, 5}</w:t>
            </w:r>
          </w:p>
        </w:tc>
      </w:tr>
      <w:tr w:rsidR="001237C8" w:rsidRPr="00B358F4" w14:paraId="2487B501" w14:textId="77777777" w:rsidTr="00B358F4">
        <w:trPr>
          <w:trHeight w:val="17"/>
          <w:jc w:val="center"/>
        </w:trPr>
        <w:tc>
          <w:tcPr>
            <w:tcW w:w="34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5BCFBE" w14:textId="77777777" w:rsidR="001237C8" w:rsidRPr="00B358F4" w:rsidRDefault="001237C8" w:rsidP="00B358F4">
            <w:pPr>
              <w:overflowPunct/>
              <w:autoSpaceDE/>
              <w:autoSpaceDN/>
              <w:adjustRightInd/>
              <w:spacing w:after="0"/>
              <w:jc w:val="center"/>
              <w:textAlignment w:val="auto"/>
              <w:rPr>
                <w:rFonts w:eastAsia="Times New Roman"/>
                <w:lang w:val="en-GB" w:eastAsia="zh-CN"/>
              </w:rPr>
            </w:pPr>
            <w:r w:rsidRPr="00B358F4">
              <w:rPr>
                <w:rFonts w:eastAsia="Times New Roman"/>
                <w:lang w:val="en-GB" w:eastAsia="zh-CN"/>
              </w:rPr>
              <w:t>3</w:t>
            </w:r>
          </w:p>
        </w:tc>
        <w:tc>
          <w:tcPr>
            <w:tcW w:w="17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3D7A3F" w14:textId="77777777" w:rsidR="001237C8" w:rsidRPr="00B358F4" w:rsidRDefault="001237C8" w:rsidP="00B358F4">
            <w:pPr>
              <w:overflowPunct/>
              <w:autoSpaceDE/>
              <w:autoSpaceDN/>
              <w:adjustRightInd/>
              <w:spacing w:after="0"/>
              <w:jc w:val="center"/>
              <w:textAlignment w:val="auto"/>
              <w:rPr>
                <w:rFonts w:eastAsia="Times New Roman"/>
                <w:lang w:val="en-GB" w:eastAsia="zh-CN"/>
              </w:rPr>
            </w:pPr>
            <w:r w:rsidRPr="00B358F4">
              <w:rPr>
                <w:rFonts w:eastAsia="Times New Roman"/>
                <w:lang w:val="en-GB" w:eastAsia="zh-CN"/>
              </w:rPr>
              <w:t>{0,</w:t>
            </w:r>
            <w:proofErr w:type="gramStart"/>
            <w:r w:rsidRPr="00B358F4">
              <w:rPr>
                <w:rFonts w:eastAsia="Times New Roman"/>
                <w:lang w:val="en-GB" w:eastAsia="zh-CN"/>
              </w:rPr>
              <w:t>1,2,…</w:t>
            </w:r>
            <w:proofErr w:type="gramEnd"/>
            <w:r w:rsidRPr="00B358F4">
              <w:rPr>
                <w:rFonts w:eastAsia="Times New Roman"/>
                <w:lang w:val="en-GB" w:eastAsia="zh-CN"/>
              </w:rPr>
              <w:t>, 7}</w:t>
            </w:r>
          </w:p>
        </w:tc>
      </w:tr>
    </w:tbl>
    <w:p w14:paraId="0537B36B" w14:textId="77777777" w:rsidR="001237C8" w:rsidRPr="00B358F4" w:rsidRDefault="001237C8" w:rsidP="001237C8">
      <w:pPr>
        <w:overflowPunct/>
        <w:autoSpaceDE/>
        <w:autoSpaceDN/>
        <w:adjustRightInd/>
        <w:spacing w:after="0"/>
        <w:textAlignment w:val="center"/>
        <w:rPr>
          <w:lang w:val="en-GB"/>
        </w:rPr>
      </w:pPr>
    </w:p>
    <w:p w14:paraId="44EAD15C" w14:textId="77777777" w:rsidR="001237C8" w:rsidRDefault="001237C8" w:rsidP="001237C8">
      <w:pPr>
        <w:overflowPunct/>
        <w:autoSpaceDE/>
        <w:autoSpaceDN/>
        <w:adjustRightInd/>
        <w:spacing w:after="0"/>
        <w:textAlignment w:val="center"/>
        <w:rPr>
          <w:color w:val="000000"/>
          <w:lang w:eastAsia="zh-CN"/>
        </w:rPr>
      </w:pPr>
      <w:r>
        <w:rPr>
          <w:color w:val="000000"/>
          <w:lang w:eastAsia="zh-CN"/>
        </w:rPr>
        <w:t xml:space="preserve">To further simplify the measurement and configuration, we propose </w:t>
      </w:r>
    </w:p>
    <w:p w14:paraId="7F6E86D1" w14:textId="77777777" w:rsidR="001237C8" w:rsidRPr="00B358F4" w:rsidRDefault="001237C8" w:rsidP="001237C8">
      <w:pPr>
        <w:numPr>
          <w:ilvl w:val="0"/>
          <w:numId w:val="41"/>
        </w:numPr>
        <w:overflowPunct/>
        <w:autoSpaceDE/>
        <w:autoSpaceDN/>
        <w:adjustRightInd/>
        <w:spacing w:after="0"/>
        <w:textAlignment w:val="center"/>
        <w:rPr>
          <w:rFonts w:eastAsia="Times New Roman"/>
          <w:lang w:eastAsia="zh-CN"/>
        </w:rPr>
      </w:pPr>
      <w:r w:rsidRPr="00B358F4">
        <w:rPr>
          <w:rFonts w:eastAsia="Times New Roman"/>
          <w:lang w:eastAsia="zh-CN"/>
        </w:rPr>
        <w:t>the measurement to be performed on contiguous PRBs at frequency domain and contiguous symbols on time domain</w:t>
      </w:r>
    </w:p>
    <w:p w14:paraId="4E36FC4E" w14:textId="77777777" w:rsidR="001237C8" w:rsidRPr="00B358F4" w:rsidRDefault="001237C8" w:rsidP="001237C8">
      <w:pPr>
        <w:numPr>
          <w:ilvl w:val="0"/>
          <w:numId w:val="41"/>
        </w:numPr>
        <w:overflowPunct/>
        <w:autoSpaceDE/>
        <w:autoSpaceDN/>
        <w:adjustRightInd/>
        <w:spacing w:after="0"/>
        <w:textAlignment w:val="center"/>
        <w:rPr>
          <w:rFonts w:eastAsia="Times New Roman"/>
          <w:lang w:eastAsia="zh-CN"/>
        </w:rPr>
      </w:pPr>
      <w:r w:rsidRPr="00B358F4">
        <w:rPr>
          <w:rFonts w:eastAsia="Times New Roman"/>
          <w:lang w:eastAsia="zh-CN"/>
        </w:rPr>
        <w:t xml:space="preserve">the </w:t>
      </w:r>
      <w:r>
        <w:rPr>
          <w:rFonts w:eastAsia="Times New Roman"/>
          <w:lang w:eastAsia="zh-CN"/>
        </w:rPr>
        <w:t>con</w:t>
      </w:r>
      <w:r w:rsidRPr="00B358F4">
        <w:rPr>
          <w:rFonts w:eastAsia="Times New Roman"/>
          <w:lang w:eastAsia="zh-CN"/>
        </w:rPr>
        <w:t>fig</w:t>
      </w:r>
      <w:r>
        <w:rPr>
          <w:rFonts w:eastAsia="Times New Roman"/>
          <w:lang w:eastAsia="zh-CN"/>
        </w:rPr>
        <w:t>ur</w:t>
      </w:r>
      <w:r w:rsidRPr="00B358F4">
        <w:rPr>
          <w:rFonts w:eastAsia="Times New Roman"/>
          <w:lang w:eastAsia="zh-CN"/>
        </w:rPr>
        <w:t xml:space="preserve">ation </w:t>
      </w:r>
      <w:r>
        <w:rPr>
          <w:rFonts w:eastAsia="Times New Roman"/>
          <w:lang w:eastAsia="zh-CN"/>
        </w:rPr>
        <w:t>is RRC configuration which is consistent with the L3 RSSI agreement</w:t>
      </w:r>
    </w:p>
    <w:p w14:paraId="2E7A2A42" w14:textId="0F5564F2" w:rsidR="001237C8" w:rsidRDefault="001237C8" w:rsidP="001237C8">
      <w:pPr>
        <w:overflowPunct/>
        <w:autoSpaceDE/>
        <w:autoSpaceDN/>
        <w:adjustRightInd/>
        <w:spacing w:after="0"/>
        <w:textAlignment w:val="center"/>
        <w:rPr>
          <w:rFonts w:eastAsia="Times New Roman"/>
          <w:lang w:eastAsia="zh-CN"/>
        </w:rPr>
      </w:pPr>
    </w:p>
    <w:p w14:paraId="7A599CD3" w14:textId="01E77496" w:rsidR="007810E9" w:rsidRDefault="006A4245" w:rsidP="00646CB3">
      <w:pPr>
        <w:rPr>
          <w:b/>
          <w:lang w:val="en-GB" w:eastAsia="zh-CN"/>
        </w:rPr>
      </w:pPr>
      <w:bookmarkStart w:id="4" w:name="p4_0"/>
      <w:r w:rsidRPr="006A4245">
        <w:rPr>
          <w:b/>
          <w:lang w:val="en-GB"/>
        </w:rPr>
        <w:t xml:space="preserve">Proposal </w:t>
      </w:r>
      <w:r w:rsidRPr="006A4245">
        <w:rPr>
          <w:b/>
          <w:lang w:eastAsia="zh-CN"/>
        </w:rPr>
        <w:fldChar w:fldCharType="begin"/>
      </w:r>
      <w:r w:rsidRPr="006A4245">
        <w:rPr>
          <w:b/>
          <w:lang w:eastAsia="zh-CN"/>
        </w:rPr>
        <w:instrText xml:space="preserve"> seq prop </w:instrText>
      </w:r>
      <w:r w:rsidRPr="006A4245">
        <w:rPr>
          <w:b/>
          <w:lang w:eastAsia="zh-CN"/>
        </w:rPr>
        <w:fldChar w:fldCharType="separate"/>
      </w:r>
      <w:r w:rsidR="00B21A81">
        <w:rPr>
          <w:b/>
          <w:noProof/>
          <w:lang w:eastAsia="zh-CN"/>
        </w:rPr>
        <w:t>4</w:t>
      </w:r>
      <w:r w:rsidRPr="006A4245">
        <w:rPr>
          <w:b/>
          <w:lang w:eastAsia="zh-CN"/>
        </w:rPr>
        <w:fldChar w:fldCharType="end"/>
      </w:r>
      <w:r w:rsidRPr="006A4245">
        <w:rPr>
          <w:b/>
          <w:lang w:val="en-GB"/>
        </w:rPr>
        <w:t>: CLI-RSSI measurement is to be performed on contiguous PRBs at frequency domain and contiguous symbols on time domain and the configuration is RRC configuration which is consistent with the L3 RSSI agreement</w:t>
      </w:r>
      <w:r w:rsidR="00F64BF7">
        <w:rPr>
          <w:rFonts w:hint="eastAsia"/>
          <w:b/>
          <w:lang w:val="en-GB" w:eastAsia="zh-CN"/>
        </w:rPr>
        <w:t>.</w:t>
      </w:r>
    </w:p>
    <w:bookmarkEnd w:id="4"/>
    <w:p w14:paraId="2770600E" w14:textId="0E1D2059" w:rsidR="00F64BF7" w:rsidRPr="003E453A" w:rsidRDefault="003E453A" w:rsidP="00646CB3">
      <w:pPr>
        <w:rPr>
          <w:lang w:val="en-GB"/>
        </w:rPr>
      </w:pPr>
      <w:r w:rsidRPr="003E453A">
        <w:rPr>
          <w:lang w:val="en-GB"/>
        </w:rPr>
        <w:lastRenderedPageBreak/>
        <w:t xml:space="preserve">The sub-band </w:t>
      </w:r>
      <w:r>
        <w:rPr>
          <w:lang w:val="en-GB"/>
        </w:rPr>
        <w:t xml:space="preserve">CLI-RSSI measurement allows a frequency domain multiplexing reception of multiple CLI-RSSIs. However, </w:t>
      </w:r>
      <w:r w:rsidR="00AB3E1B">
        <w:rPr>
          <w:lang w:val="en-GB"/>
        </w:rPr>
        <w:t>there is no</w:t>
      </w:r>
      <w:r>
        <w:rPr>
          <w:lang w:val="en-GB"/>
        </w:rPr>
        <w:t xml:space="preserve"> fine timing adjustment due to the lack of a dedicated reference signal</w:t>
      </w:r>
      <w:r w:rsidR="00AB3E1B">
        <w:rPr>
          <w:lang w:val="en-GB"/>
        </w:rPr>
        <w:t xml:space="preserve"> for CLI-RSSI</w:t>
      </w:r>
      <w:r>
        <w:rPr>
          <w:lang w:val="en-GB"/>
        </w:rPr>
        <w:t xml:space="preserve"> and also this fine timing adjustment is not required for CLI</w:t>
      </w:r>
      <w:r w:rsidR="002524E5">
        <w:rPr>
          <w:lang w:val="en-GB"/>
        </w:rPr>
        <w:t xml:space="preserve"> in general</w:t>
      </w:r>
      <w:r>
        <w:rPr>
          <w:lang w:val="en-GB"/>
        </w:rPr>
        <w:t>. Therefore, energy of a strong CLI-RSSI can leak into the bandwidth of another CLI-RSSI</w:t>
      </w:r>
      <w:r w:rsidR="00D13841">
        <w:rPr>
          <w:lang w:val="en-GB"/>
        </w:rPr>
        <w:t xml:space="preserve"> or the bandwidth of regular</w:t>
      </w:r>
      <w:r w:rsidR="00183271">
        <w:rPr>
          <w:lang w:val="en-GB"/>
        </w:rPr>
        <w:t xml:space="preserve"> DL</w:t>
      </w:r>
      <w:r w:rsidR="00D13841">
        <w:rPr>
          <w:lang w:val="en-GB"/>
        </w:rPr>
        <w:t xml:space="preserve"> signals</w:t>
      </w:r>
      <w:r>
        <w:rPr>
          <w:lang w:val="en-GB"/>
        </w:rPr>
        <w:t>.</w:t>
      </w:r>
      <w:r w:rsidR="009B3A0C">
        <w:rPr>
          <w:lang w:val="en-GB"/>
        </w:rPr>
        <w:t xml:space="preserve"> In order to avoid such a problem, network needs to specify the symbol boundary for sub-band CLI-RSSI measurement.</w:t>
      </w:r>
    </w:p>
    <w:p w14:paraId="5E94A35D" w14:textId="78215CC1" w:rsidR="00F24060" w:rsidRPr="00F64BF7" w:rsidRDefault="00F64BF7" w:rsidP="00370BE0">
      <w:pPr>
        <w:overflowPunct/>
        <w:autoSpaceDE/>
        <w:autoSpaceDN/>
        <w:adjustRightInd/>
        <w:spacing w:after="0"/>
        <w:textAlignment w:val="center"/>
        <w:rPr>
          <w:b/>
        </w:rPr>
      </w:pPr>
      <w:bookmarkStart w:id="5" w:name="p4_2"/>
      <w:r>
        <w:rPr>
          <w:rFonts w:eastAsia="Times New Roman"/>
          <w:b/>
          <w:lang w:eastAsia="zh-CN"/>
        </w:rPr>
        <w:t xml:space="preserve">Proposal </w:t>
      </w:r>
      <w:r w:rsidR="006844C2" w:rsidRPr="006A4245">
        <w:rPr>
          <w:b/>
          <w:lang w:eastAsia="zh-CN"/>
        </w:rPr>
        <w:fldChar w:fldCharType="begin"/>
      </w:r>
      <w:r w:rsidR="006844C2" w:rsidRPr="006A4245">
        <w:rPr>
          <w:b/>
          <w:lang w:eastAsia="zh-CN"/>
        </w:rPr>
        <w:instrText xml:space="preserve"> seq prop </w:instrText>
      </w:r>
      <w:r w:rsidR="006844C2" w:rsidRPr="006A4245">
        <w:rPr>
          <w:b/>
          <w:lang w:eastAsia="zh-CN"/>
        </w:rPr>
        <w:fldChar w:fldCharType="separate"/>
      </w:r>
      <w:r w:rsidR="00370BE0">
        <w:rPr>
          <w:b/>
          <w:noProof/>
          <w:lang w:eastAsia="zh-CN"/>
        </w:rPr>
        <w:t>5</w:t>
      </w:r>
      <w:r w:rsidR="006844C2" w:rsidRPr="006A4245">
        <w:rPr>
          <w:b/>
          <w:lang w:eastAsia="zh-CN"/>
        </w:rPr>
        <w:fldChar w:fldCharType="end"/>
      </w:r>
      <w:r>
        <w:rPr>
          <w:rFonts w:eastAsia="Times New Roman"/>
          <w:b/>
          <w:lang w:eastAsia="zh-CN"/>
        </w:rPr>
        <w:t>: If sub</w:t>
      </w:r>
      <w:r w:rsidR="006844C2">
        <w:rPr>
          <w:rFonts w:eastAsia="Times New Roman"/>
          <w:b/>
          <w:lang w:eastAsia="zh-CN"/>
        </w:rPr>
        <w:t>-</w:t>
      </w:r>
      <w:r>
        <w:rPr>
          <w:rFonts w:eastAsia="Times New Roman"/>
          <w:b/>
          <w:lang w:eastAsia="zh-CN"/>
        </w:rPr>
        <w:t>band CLI</w:t>
      </w:r>
      <w:r w:rsidR="00370BE0">
        <w:rPr>
          <w:rFonts w:eastAsia="Times New Roman"/>
          <w:b/>
          <w:lang w:eastAsia="zh-CN"/>
        </w:rPr>
        <w:t>-</w:t>
      </w:r>
      <w:r>
        <w:rPr>
          <w:rFonts w:eastAsia="Times New Roman"/>
          <w:b/>
          <w:lang w:eastAsia="zh-CN"/>
        </w:rPr>
        <w:t>RSSI measurement is configured, the measurement symbol boundary has to be specified.</w:t>
      </w:r>
    </w:p>
    <w:bookmarkEnd w:id="2"/>
    <w:bookmarkEnd w:id="5"/>
    <w:p w14:paraId="56DD5574" w14:textId="0884EC8F" w:rsidR="00B7680F" w:rsidRDefault="00F759CA" w:rsidP="00B7680F">
      <w:pPr>
        <w:pStyle w:val="Heading1"/>
      </w:pPr>
      <w:r>
        <w:t>Timing</w:t>
      </w:r>
    </w:p>
    <w:p w14:paraId="7DEA1848" w14:textId="105CA76B" w:rsidR="00DC0629" w:rsidRDefault="003872CD" w:rsidP="003872CD">
      <w:pPr>
        <w:rPr>
          <w:lang w:val="en-GB"/>
        </w:rPr>
      </w:pPr>
      <w:r>
        <w:rPr>
          <w:lang w:val="en-GB"/>
        </w:rPr>
        <w:t>In a typical CLI scenario, UL transmission of a cell edge UE</w:t>
      </w:r>
      <w:r w:rsidR="002E76E5">
        <w:rPr>
          <w:lang w:val="en-GB"/>
        </w:rPr>
        <w:t>1</w:t>
      </w:r>
      <w:r w:rsidR="00146E21">
        <w:rPr>
          <w:lang w:val="en-GB"/>
        </w:rPr>
        <w:t xml:space="preserve"> (see </w:t>
      </w:r>
      <w:r w:rsidR="00146E21">
        <w:rPr>
          <w:lang w:val="en-GB"/>
        </w:rPr>
        <w:fldChar w:fldCharType="begin"/>
      </w:r>
      <w:r w:rsidR="00146E21">
        <w:rPr>
          <w:lang w:val="en-GB"/>
        </w:rPr>
        <w:instrText xml:space="preserve"> REF _Ref965239 \h </w:instrText>
      </w:r>
      <w:r w:rsidR="00146E21">
        <w:rPr>
          <w:lang w:val="en-GB"/>
        </w:rPr>
      </w:r>
      <w:r w:rsidR="00146E21">
        <w:rPr>
          <w:lang w:val="en-GB"/>
        </w:rPr>
        <w:fldChar w:fldCharType="separate"/>
      </w:r>
      <w:r w:rsidR="00146E21">
        <w:t xml:space="preserve">Figure </w:t>
      </w:r>
      <w:r w:rsidR="00146E21">
        <w:rPr>
          <w:noProof/>
        </w:rPr>
        <w:t>1</w:t>
      </w:r>
      <w:r w:rsidR="00146E21">
        <w:rPr>
          <w:lang w:val="en-GB"/>
        </w:rPr>
        <w:fldChar w:fldCharType="end"/>
      </w:r>
      <w:r w:rsidR="00146E21">
        <w:rPr>
          <w:lang w:val="en-GB"/>
        </w:rPr>
        <w:t>)</w:t>
      </w:r>
      <w:r>
        <w:rPr>
          <w:lang w:val="en-GB"/>
        </w:rPr>
        <w:t xml:space="preserve"> of one cell interferes with the DL reception of another </w:t>
      </w:r>
      <w:r w:rsidR="00C65715">
        <w:rPr>
          <w:lang w:val="en-GB"/>
        </w:rPr>
        <w:t>cell edge UE</w:t>
      </w:r>
      <w:r w:rsidR="002E76E5">
        <w:rPr>
          <w:lang w:val="en-GB"/>
        </w:rPr>
        <w:t>2</w:t>
      </w:r>
      <w:r w:rsidR="00C65715">
        <w:rPr>
          <w:lang w:val="en-GB"/>
        </w:rPr>
        <w:t xml:space="preserve"> of a second cell. </w:t>
      </w:r>
      <w:r w:rsidR="0068195C">
        <w:rPr>
          <w:lang w:val="en-GB"/>
        </w:rPr>
        <w:t xml:space="preserve">The prorogation delay to their </w:t>
      </w:r>
      <w:proofErr w:type="spellStart"/>
      <w:r w:rsidR="0068195C">
        <w:rPr>
          <w:lang w:val="en-GB"/>
        </w:rPr>
        <w:t>gNBs</w:t>
      </w:r>
      <w:proofErr w:type="spellEnd"/>
      <w:r w:rsidR="0068195C">
        <w:rPr>
          <w:lang w:val="en-GB"/>
        </w:rPr>
        <w:t xml:space="preserve">, T1 and T2 are in general not </w:t>
      </w:r>
      <w:r w:rsidR="00F81227">
        <w:rPr>
          <w:lang w:val="en-GB"/>
        </w:rPr>
        <w:t>the same</w:t>
      </w:r>
      <w:r w:rsidR="0068195C">
        <w:rPr>
          <w:lang w:val="en-GB"/>
        </w:rPr>
        <w:t xml:space="preserve">. Therefore, the </w:t>
      </w:r>
      <w:r w:rsidR="002E76E5">
        <w:rPr>
          <w:lang w:val="en-GB"/>
        </w:rPr>
        <w:t xml:space="preserve">SRS </w:t>
      </w:r>
      <w:r w:rsidR="0076303B">
        <w:rPr>
          <w:lang w:val="en-GB"/>
        </w:rPr>
        <w:t>transmitted by</w:t>
      </w:r>
      <w:r w:rsidR="00660BF9">
        <w:rPr>
          <w:lang w:val="en-GB"/>
        </w:rPr>
        <w:t xml:space="preserve"> the</w:t>
      </w:r>
      <w:r w:rsidR="002E76E5">
        <w:rPr>
          <w:lang w:val="en-GB"/>
        </w:rPr>
        <w:t xml:space="preserve"> UE1 </w:t>
      </w:r>
      <w:r w:rsidR="002A63CF">
        <w:rPr>
          <w:lang w:val="en-GB"/>
        </w:rPr>
        <w:t xml:space="preserve">may </w:t>
      </w:r>
      <w:r w:rsidR="00FC7999">
        <w:rPr>
          <w:lang w:val="en-GB"/>
        </w:rPr>
        <w:t>experience</w:t>
      </w:r>
      <w:r w:rsidR="002A63CF">
        <w:rPr>
          <w:lang w:val="en-GB"/>
        </w:rPr>
        <w:t xml:space="preserve"> </w:t>
      </w:r>
      <w:r w:rsidR="002E76E5">
        <w:rPr>
          <w:lang w:val="en-GB"/>
        </w:rPr>
        <w:t xml:space="preserve">a random </w:t>
      </w:r>
      <w:r w:rsidR="002A63CF">
        <w:rPr>
          <w:lang w:val="en-GB"/>
        </w:rPr>
        <w:t>delay</w:t>
      </w:r>
      <w:r w:rsidR="002E76E5">
        <w:rPr>
          <w:lang w:val="en-GB"/>
        </w:rPr>
        <w:t xml:space="preserve"> when it arrives at </w:t>
      </w:r>
      <w:r w:rsidR="00660BF9">
        <w:rPr>
          <w:lang w:val="en-GB"/>
        </w:rPr>
        <w:t xml:space="preserve">the </w:t>
      </w:r>
      <w:r w:rsidR="002E76E5">
        <w:rPr>
          <w:lang w:val="en-GB"/>
        </w:rPr>
        <w:t>UE2</w:t>
      </w:r>
      <w:r w:rsidR="0068195C">
        <w:rPr>
          <w:lang w:val="en-GB"/>
        </w:rPr>
        <w:t>.</w:t>
      </w:r>
      <w:r w:rsidR="002E76E5">
        <w:rPr>
          <w:lang w:val="en-GB"/>
        </w:rPr>
        <w:t xml:space="preserve"> In addition, when </w:t>
      </w:r>
      <w:r w:rsidR="00C00B6A">
        <w:rPr>
          <w:lang w:val="en-GB"/>
        </w:rPr>
        <w:t xml:space="preserve">the same </w:t>
      </w:r>
      <w:r w:rsidR="002E76E5">
        <w:rPr>
          <w:lang w:val="en-GB"/>
        </w:rPr>
        <w:t>SRS is</w:t>
      </w:r>
      <w:r w:rsidR="00C00B6A">
        <w:rPr>
          <w:lang w:val="en-GB"/>
        </w:rPr>
        <w:t xml:space="preserve"> transmitted</w:t>
      </w:r>
      <w:r w:rsidR="002E76E5">
        <w:rPr>
          <w:lang w:val="en-GB"/>
        </w:rPr>
        <w:t xml:space="preserve"> in a UE-group specific mode, timing of these SRS copies is not aligned at the receiver UE.</w:t>
      </w:r>
      <w:r w:rsidR="00AE6E90">
        <w:rPr>
          <w:lang w:val="en-GB"/>
        </w:rPr>
        <w:t xml:space="preserve"> </w:t>
      </w:r>
      <w:r w:rsidR="00B72CF2">
        <w:rPr>
          <w:lang w:val="en-GB"/>
        </w:rPr>
        <w:t>The i</w:t>
      </w:r>
      <w:r w:rsidR="00AE6E90">
        <w:rPr>
          <w:lang w:val="en-GB"/>
        </w:rPr>
        <w:t>deal</w:t>
      </w:r>
      <w:r w:rsidR="00B72CF2">
        <w:rPr>
          <w:lang w:val="en-GB"/>
        </w:rPr>
        <w:t xml:space="preserve"> solution of</w:t>
      </w:r>
      <w:r w:rsidR="00AE6E90">
        <w:rPr>
          <w:lang w:val="en-GB"/>
        </w:rPr>
        <w:t xml:space="preserve"> th</w:t>
      </w:r>
      <w:r w:rsidR="00B72CF2">
        <w:rPr>
          <w:lang w:val="en-GB"/>
        </w:rPr>
        <w:t>is</w:t>
      </w:r>
      <w:r w:rsidR="00AE6E90">
        <w:rPr>
          <w:lang w:val="en-GB"/>
        </w:rPr>
        <w:t xml:space="preserve"> timing mis-alignment</w:t>
      </w:r>
      <w:r w:rsidR="00B72CF2">
        <w:rPr>
          <w:lang w:val="en-GB"/>
        </w:rPr>
        <w:t xml:space="preserve"> is to let</w:t>
      </w:r>
      <w:r w:rsidR="00AE6E90">
        <w:rPr>
          <w:lang w:val="en-GB"/>
        </w:rPr>
        <w:t xml:space="preserve"> the receiver UE send some timing advance command to</w:t>
      </w:r>
      <w:r w:rsidR="007B7CCB">
        <w:rPr>
          <w:lang w:val="en-GB"/>
        </w:rPr>
        <w:t xml:space="preserve"> each of</w:t>
      </w:r>
      <w:r w:rsidR="00AE6E90">
        <w:rPr>
          <w:lang w:val="en-GB"/>
        </w:rPr>
        <w:t xml:space="preserve"> the transmitters</w:t>
      </w:r>
      <w:r w:rsidR="00572F5D">
        <w:rPr>
          <w:lang w:val="en-GB"/>
        </w:rPr>
        <w:t xml:space="preserve"> </w:t>
      </w:r>
      <w:r w:rsidR="007B7CCB">
        <w:rPr>
          <w:lang w:val="en-GB"/>
        </w:rPr>
        <w:t xml:space="preserve">in a </w:t>
      </w:r>
      <w:r w:rsidR="00572F5D">
        <w:rPr>
          <w:lang w:val="en-GB"/>
        </w:rPr>
        <w:t xml:space="preserve">similar </w:t>
      </w:r>
      <w:r w:rsidR="007B7CCB">
        <w:rPr>
          <w:lang w:val="en-GB"/>
        </w:rPr>
        <w:t xml:space="preserve">way </w:t>
      </w:r>
      <w:r w:rsidR="00572F5D">
        <w:rPr>
          <w:lang w:val="en-GB"/>
        </w:rPr>
        <w:t>to the UL TA</w:t>
      </w:r>
      <w:r w:rsidR="007B7CCB">
        <w:rPr>
          <w:lang w:val="en-GB"/>
        </w:rPr>
        <w:t xml:space="preserve"> mechanism</w:t>
      </w:r>
      <w:r w:rsidR="00AE6E90">
        <w:rPr>
          <w:lang w:val="en-GB"/>
        </w:rPr>
        <w:t>.</w:t>
      </w:r>
      <w:r w:rsidR="008673AF">
        <w:rPr>
          <w:lang w:val="en-GB"/>
        </w:rPr>
        <w:t xml:space="preserve"> However, th</w:t>
      </w:r>
      <w:r w:rsidR="00DC0629">
        <w:rPr>
          <w:lang w:val="en-GB"/>
        </w:rPr>
        <w:t xml:space="preserve">is was </w:t>
      </w:r>
      <w:r w:rsidR="00AD567B">
        <w:rPr>
          <w:lang w:val="en-GB"/>
        </w:rPr>
        <w:t>dis</w:t>
      </w:r>
      <w:r w:rsidR="00DC0629">
        <w:rPr>
          <w:lang w:val="en-GB"/>
        </w:rPr>
        <w:t xml:space="preserve">allowed </w:t>
      </w:r>
      <w:r w:rsidR="00C76A04">
        <w:rPr>
          <w:lang w:val="en-GB"/>
        </w:rPr>
        <w:t>by</w:t>
      </w:r>
      <w:r w:rsidR="00DC0629">
        <w:rPr>
          <w:lang w:val="en-GB"/>
        </w:rPr>
        <w:t xml:space="preserve"> the</w:t>
      </w:r>
      <w:r w:rsidR="004C57D9">
        <w:rPr>
          <w:lang w:val="en-GB"/>
        </w:rPr>
        <w:t xml:space="preserve"> following</w:t>
      </w:r>
      <w:r w:rsidR="00DC0629">
        <w:rPr>
          <w:lang w:val="en-GB"/>
        </w:rPr>
        <w:t xml:space="preserve"> agreement.</w:t>
      </w:r>
    </w:p>
    <w:tbl>
      <w:tblPr>
        <w:tblStyle w:val="TableGrid"/>
        <w:tblW w:w="0" w:type="auto"/>
        <w:tblLook w:val="04A0" w:firstRow="1" w:lastRow="0" w:firstColumn="1" w:lastColumn="0" w:noHBand="0" w:noVBand="1"/>
      </w:tblPr>
      <w:tblGrid>
        <w:gridCol w:w="9629"/>
      </w:tblGrid>
      <w:tr w:rsidR="00EB31E3" w14:paraId="07F23943" w14:textId="77777777" w:rsidTr="00EB31E3">
        <w:tc>
          <w:tcPr>
            <w:tcW w:w="9629" w:type="dxa"/>
          </w:tcPr>
          <w:p w14:paraId="5C0B3BFD" w14:textId="77777777" w:rsidR="00EB31E3" w:rsidRPr="00EB31E3" w:rsidRDefault="00EB31E3" w:rsidP="00EB31E3">
            <w:r w:rsidRPr="00EB31E3">
              <w:rPr>
                <w:highlight w:val="green"/>
                <w:lang w:val="en-GB"/>
              </w:rPr>
              <w:t>Agreement</w:t>
            </w:r>
          </w:p>
          <w:p w14:paraId="3609355F" w14:textId="77777777" w:rsidR="00EB31E3" w:rsidRPr="00EB31E3" w:rsidRDefault="00EB31E3" w:rsidP="00EB31E3">
            <w:r w:rsidRPr="00EB31E3">
              <w:rPr>
                <w:lang w:val="en-GB"/>
              </w:rPr>
              <w:t>For SRS-RSRP:</w:t>
            </w:r>
          </w:p>
          <w:p w14:paraId="1A515CE6" w14:textId="77777777" w:rsidR="004B4DC1" w:rsidRPr="00EB31E3" w:rsidRDefault="004B4DC1" w:rsidP="00EB31E3">
            <w:pPr>
              <w:numPr>
                <w:ilvl w:val="0"/>
                <w:numId w:val="38"/>
              </w:numPr>
            </w:pPr>
            <w:r w:rsidRPr="00EB31E3">
              <w:rPr>
                <w:lang w:val="en-GB"/>
              </w:rPr>
              <w:t>The UE is not required to perform time tracking or time adjustment other than a constant offset relative to its own DL timing in order to perform SRS-RSRP measurement</w:t>
            </w:r>
          </w:p>
          <w:p w14:paraId="3E659FCC" w14:textId="77777777" w:rsidR="004B4DC1" w:rsidRPr="00EB31E3" w:rsidRDefault="004B4DC1" w:rsidP="00EB31E3">
            <w:pPr>
              <w:numPr>
                <w:ilvl w:val="1"/>
                <w:numId w:val="38"/>
              </w:numPr>
            </w:pPr>
            <w:r w:rsidRPr="00EB31E3">
              <w:rPr>
                <w:lang w:val="en-GB"/>
              </w:rPr>
              <w:t>FFS: Details on how the constant offset is derived by the UE. The constant offset of 0 is not precluded.</w:t>
            </w:r>
          </w:p>
          <w:p w14:paraId="5BB03072" w14:textId="77777777" w:rsidR="004B4DC1" w:rsidRPr="00EB31E3" w:rsidRDefault="004B4DC1" w:rsidP="00EB31E3">
            <w:pPr>
              <w:numPr>
                <w:ilvl w:val="1"/>
                <w:numId w:val="38"/>
              </w:numPr>
            </w:pPr>
            <w:r w:rsidRPr="00EB31E3">
              <w:rPr>
                <w:lang w:val="en-GB"/>
              </w:rPr>
              <w:t>FFS: Whether or not to have measurement accuracy relaxation</w:t>
            </w:r>
          </w:p>
          <w:p w14:paraId="133C360D" w14:textId="5B46B753" w:rsidR="00EB31E3" w:rsidRPr="00EB31E3" w:rsidRDefault="004B4DC1" w:rsidP="00EB31E3">
            <w:pPr>
              <w:numPr>
                <w:ilvl w:val="1"/>
                <w:numId w:val="38"/>
              </w:numPr>
            </w:pPr>
            <w:r w:rsidRPr="00EB31E3">
              <w:rPr>
                <w:lang w:val="en-GB"/>
              </w:rPr>
              <w:t>FFS: Timing for the transmission point of view</w:t>
            </w:r>
          </w:p>
        </w:tc>
      </w:tr>
    </w:tbl>
    <w:p w14:paraId="6E73EB6F" w14:textId="2BE4A712" w:rsidR="003872CD" w:rsidRPr="003872CD" w:rsidRDefault="00AE6E90" w:rsidP="003872CD">
      <w:pPr>
        <w:rPr>
          <w:lang w:val="en-GB"/>
        </w:rPr>
      </w:pPr>
      <w:r>
        <w:rPr>
          <w:lang w:val="en-GB"/>
        </w:rPr>
        <w:t xml:space="preserve"> </w:t>
      </w:r>
    </w:p>
    <w:p w14:paraId="38A6B4CA" w14:textId="42DC4EC0" w:rsidR="003872CD" w:rsidRDefault="00C3008A" w:rsidP="003872CD">
      <w:pPr>
        <w:jc w:val="center"/>
      </w:pPr>
      <w:r>
        <w:object w:dxaOrig="4824" w:dyaOrig="3563" w14:anchorId="1F0E6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3pt;height:123.35pt" o:ole="">
            <v:imagedata r:id="rId13" o:title=""/>
          </v:shape>
          <o:OLEObject Type="Embed" ProgID="Visio.Drawing.11" ShapeID="_x0000_i1025" DrawAspect="Content" ObjectID="_1611751491" r:id="rId14"/>
        </w:object>
      </w:r>
      <w:r w:rsidR="003872CD" w:rsidRPr="00DF2F84">
        <w:t xml:space="preserve"> </w:t>
      </w:r>
    </w:p>
    <w:p w14:paraId="6E728D69" w14:textId="41BED453" w:rsidR="003872CD" w:rsidRDefault="003872CD" w:rsidP="003872CD">
      <w:pPr>
        <w:pStyle w:val="Caption"/>
      </w:pPr>
      <w:bookmarkStart w:id="6" w:name="_Ref965239"/>
      <w:r>
        <w:t xml:space="preserve">Figure </w:t>
      </w:r>
      <w:r w:rsidR="00F01444">
        <w:rPr>
          <w:noProof/>
        </w:rPr>
        <w:fldChar w:fldCharType="begin"/>
      </w:r>
      <w:r w:rsidR="00F01444">
        <w:rPr>
          <w:noProof/>
        </w:rPr>
        <w:instrText xml:space="preserve"> SEQ Figure \* ARABIC </w:instrText>
      </w:r>
      <w:r w:rsidR="00F01444">
        <w:rPr>
          <w:noProof/>
        </w:rPr>
        <w:fldChar w:fldCharType="separate"/>
      </w:r>
      <w:r>
        <w:rPr>
          <w:noProof/>
        </w:rPr>
        <w:t>1</w:t>
      </w:r>
      <w:r w:rsidR="00F01444">
        <w:rPr>
          <w:noProof/>
        </w:rPr>
        <w:fldChar w:fldCharType="end"/>
      </w:r>
      <w:bookmarkEnd w:id="6"/>
      <w:r>
        <w:t xml:space="preserve">: Timing </w:t>
      </w:r>
      <w:r w:rsidR="00C1215F">
        <w:t>relationship for CLI SRS</w:t>
      </w:r>
      <w:r w:rsidRPr="00F40475">
        <w:t>.</w:t>
      </w:r>
    </w:p>
    <w:p w14:paraId="04243004" w14:textId="08A1EAFB" w:rsidR="00B7680F" w:rsidRDefault="00DA0451" w:rsidP="000A2F09">
      <w:r>
        <w:t xml:space="preserve">One thing not very clear about the agreement is what a “constant offset” </w:t>
      </w:r>
      <w:r w:rsidR="009A7B15">
        <w:t>is</w:t>
      </w:r>
      <w:r>
        <w:t xml:space="preserve">. </w:t>
      </w:r>
      <w:r w:rsidR="009A7B15">
        <w:t xml:space="preserve">The constant offset should mean that there is no dedicated timing adjustment mechanism </w:t>
      </w:r>
      <w:r w:rsidR="0035656B">
        <w:t>purely based on the</w:t>
      </w:r>
      <w:r w:rsidR="00197FD2">
        <w:t xml:space="preserve"> processing of the</w:t>
      </w:r>
      <w:r w:rsidR="0035656B">
        <w:t xml:space="preserve"> CLI</w:t>
      </w:r>
      <w:r w:rsidR="009A7B15">
        <w:t xml:space="preserve"> SRS.</w:t>
      </w:r>
      <w:r w:rsidR="000545E1">
        <w:t xml:space="preserve"> While, there could be a timing adjustment for CLI SRS</w:t>
      </w:r>
      <w:r w:rsidR="00C3441F">
        <w:t xml:space="preserve"> transmission and </w:t>
      </w:r>
      <w:r w:rsidR="00824DBB">
        <w:t>reception</w:t>
      </w:r>
      <w:r w:rsidR="000545E1">
        <w:t xml:space="preserve"> that is derived from</w:t>
      </w:r>
      <w:r w:rsidR="00824DBB">
        <w:t xml:space="preserve"> the</w:t>
      </w:r>
      <w:r w:rsidR="000545E1">
        <w:t xml:space="preserve"> existing timing mechanism. Due to the randomness of </w:t>
      </w:r>
      <w:r w:rsidR="00BD7EC1">
        <w:t xml:space="preserve">SRS </w:t>
      </w:r>
      <w:r w:rsidR="00081387">
        <w:t>propagation</w:t>
      </w:r>
      <w:r w:rsidR="00BD7EC1">
        <w:t xml:space="preserve"> as we discussed above, there is </w:t>
      </w:r>
      <w:r w:rsidR="00D9797B">
        <w:t>not a general approach</w:t>
      </w:r>
      <w:r w:rsidR="00BD7EC1">
        <w:t xml:space="preserve"> to fully eliminate the timing alignment unless some dedicated </w:t>
      </w:r>
      <w:r w:rsidR="00197FD2">
        <w:t>mechanism</w:t>
      </w:r>
      <w:r w:rsidR="00BD7EC1">
        <w:t xml:space="preserve"> is used</w:t>
      </w:r>
      <w:r w:rsidR="000545E1">
        <w:t>.</w:t>
      </w:r>
      <w:r w:rsidR="00197FD2">
        <w:t xml:space="preserve"> However, </w:t>
      </w:r>
      <w:r w:rsidR="00FD2B37">
        <w:t>under certain conditions</w:t>
      </w:r>
      <w:r w:rsidR="00160CCC">
        <w:t xml:space="preserve">, there </w:t>
      </w:r>
      <w:r w:rsidR="00AF54CC">
        <w:t>exists</w:t>
      </w:r>
      <w:r w:rsidR="00197FD2">
        <w:t xml:space="preserve"> </w:t>
      </w:r>
      <w:r w:rsidR="00160CCC">
        <w:t>a</w:t>
      </w:r>
      <w:r w:rsidR="00197FD2">
        <w:t xml:space="preserve"> more </w:t>
      </w:r>
      <w:r w:rsidR="00F739A0">
        <w:t>determined solution.</w:t>
      </w:r>
    </w:p>
    <w:p w14:paraId="6C4AF41F" w14:textId="11CE970D" w:rsidR="00EB2342" w:rsidRDefault="0048615A" w:rsidP="00EB2342">
      <w:r>
        <w:t>Under</w:t>
      </w:r>
      <w:r w:rsidR="00EB2342">
        <w:t xml:space="preserve"> the following</w:t>
      </w:r>
      <w:r w:rsidR="004B4DC1" w:rsidRPr="00EB2342">
        <w:t xml:space="preserve"> </w:t>
      </w:r>
      <w:r>
        <w:t>conditions</w:t>
      </w:r>
      <w:r w:rsidR="004B4DC1" w:rsidRPr="00EB2342">
        <w:t>:</w:t>
      </w:r>
    </w:p>
    <w:p w14:paraId="7784B1AA" w14:textId="2D323A09" w:rsidR="00EB2342" w:rsidRPr="00EB2342" w:rsidRDefault="00A752EE" w:rsidP="00EB2342">
      <w:pPr>
        <w:pStyle w:val="ListParagraph"/>
        <w:numPr>
          <w:ilvl w:val="0"/>
          <w:numId w:val="34"/>
        </w:numPr>
        <w:rPr>
          <w:sz w:val="20"/>
          <w:lang w:val="en-GB"/>
        </w:rPr>
      </w:pPr>
      <w:r>
        <w:rPr>
          <w:sz w:val="20"/>
          <w:lang w:val="en-GB"/>
        </w:rPr>
        <w:t>D</w:t>
      </w:r>
      <w:r w:rsidR="004B4DC1" w:rsidRPr="00EB2342">
        <w:rPr>
          <w:sz w:val="20"/>
          <w:lang w:val="en-GB"/>
        </w:rPr>
        <w:t>istance</w:t>
      </w:r>
      <w:r w:rsidR="00AA2B8B">
        <w:rPr>
          <w:sz w:val="20"/>
          <w:lang w:val="en-GB"/>
        </w:rPr>
        <w:t xml:space="preserve"> from each UE</w:t>
      </w:r>
      <w:r w:rsidR="004B4DC1" w:rsidRPr="00EB2342">
        <w:rPr>
          <w:sz w:val="20"/>
          <w:lang w:val="en-GB"/>
        </w:rPr>
        <w:t xml:space="preserve"> to</w:t>
      </w:r>
      <w:r w:rsidR="00AA2B8B">
        <w:rPr>
          <w:sz w:val="20"/>
          <w:lang w:val="en-GB"/>
        </w:rPr>
        <w:t xml:space="preserve"> its serving</w:t>
      </w:r>
      <w:r w:rsidR="004B4DC1" w:rsidRPr="00EB2342">
        <w:rPr>
          <w:sz w:val="20"/>
          <w:lang w:val="en-GB"/>
        </w:rPr>
        <w:t xml:space="preserve"> </w:t>
      </w:r>
      <w:proofErr w:type="spellStart"/>
      <w:r w:rsidR="004B4DC1" w:rsidRPr="00EB2342">
        <w:rPr>
          <w:sz w:val="20"/>
          <w:lang w:val="en-GB"/>
        </w:rPr>
        <w:t>gNB</w:t>
      </w:r>
      <w:proofErr w:type="spellEnd"/>
      <w:r w:rsidR="004B4DC1" w:rsidRPr="00EB2342">
        <w:rPr>
          <w:sz w:val="20"/>
          <w:lang w:val="en-GB"/>
        </w:rPr>
        <w:t xml:space="preserve"> is the same</w:t>
      </w:r>
      <w:r w:rsidR="00F55305">
        <w:rPr>
          <w:sz w:val="20"/>
          <w:lang w:val="en-GB"/>
        </w:rPr>
        <w:t xml:space="preserve"> </w:t>
      </w:r>
      <w:r>
        <w:rPr>
          <w:sz w:val="20"/>
          <w:lang w:val="en-GB"/>
        </w:rPr>
        <w:t>(i.e.,</w:t>
      </w:r>
      <w:r w:rsidR="00F55305">
        <w:rPr>
          <w:sz w:val="20"/>
          <w:lang w:val="en-GB"/>
        </w:rPr>
        <w:t xml:space="preserve"> T1=T2</w:t>
      </w:r>
      <w:r>
        <w:rPr>
          <w:sz w:val="20"/>
          <w:lang w:val="en-GB"/>
        </w:rPr>
        <w:t xml:space="preserve">) so that </w:t>
      </w:r>
      <w:r w:rsidR="0022340F">
        <w:rPr>
          <w:sz w:val="20"/>
          <w:lang w:val="en-GB"/>
        </w:rPr>
        <w:t>the</w:t>
      </w:r>
      <w:r>
        <w:rPr>
          <w:sz w:val="20"/>
        </w:rPr>
        <w:t xml:space="preserve"> </w:t>
      </w:r>
      <w:r w:rsidRPr="00EB2342">
        <w:rPr>
          <w:sz w:val="20"/>
          <w:lang w:val="en-GB"/>
        </w:rPr>
        <w:t>transmitter and receiver</w:t>
      </w:r>
      <w:r>
        <w:rPr>
          <w:sz w:val="20"/>
          <w:lang w:val="en-GB"/>
        </w:rPr>
        <w:t xml:space="preserve"> UEs</w:t>
      </w:r>
      <w:r w:rsidRPr="00EB2342">
        <w:rPr>
          <w:sz w:val="20"/>
          <w:lang w:val="en-GB"/>
        </w:rPr>
        <w:t xml:space="preserve"> are time aligned</w:t>
      </w:r>
    </w:p>
    <w:p w14:paraId="7072113C" w14:textId="4E27DF1B" w:rsidR="004B4DC1" w:rsidRDefault="00EB2342" w:rsidP="00EB2342">
      <w:pPr>
        <w:pStyle w:val="ListParagraph"/>
        <w:numPr>
          <w:ilvl w:val="0"/>
          <w:numId w:val="34"/>
        </w:numPr>
        <w:rPr>
          <w:sz w:val="20"/>
          <w:lang w:val="en-GB"/>
        </w:rPr>
      </w:pPr>
      <w:r>
        <w:rPr>
          <w:sz w:val="20"/>
          <w:lang w:val="en-GB"/>
        </w:rPr>
        <w:t>D</w:t>
      </w:r>
      <w:r w:rsidR="004B4DC1" w:rsidRPr="00EB2342">
        <w:rPr>
          <w:sz w:val="20"/>
          <w:lang w:val="en-GB"/>
        </w:rPr>
        <w:t xml:space="preserve">istance between transmitter and receiver is </w:t>
      </w:r>
      <w:r w:rsidR="00CE272D">
        <w:rPr>
          <w:sz w:val="20"/>
          <w:lang w:val="en-GB"/>
        </w:rPr>
        <w:t xml:space="preserve">negligible </w:t>
      </w:r>
    </w:p>
    <w:p w14:paraId="519FF771" w14:textId="2D4D13C3" w:rsidR="00CE272D" w:rsidRDefault="00C15E98" w:rsidP="00CE272D">
      <w:pPr>
        <w:rPr>
          <w:lang w:val="en-GB"/>
        </w:rPr>
      </w:pPr>
      <w:r>
        <w:rPr>
          <w:lang w:val="en-GB"/>
        </w:rPr>
        <w:t xml:space="preserve">the SRS </w:t>
      </w:r>
      <w:r w:rsidR="008014DA">
        <w:rPr>
          <w:lang w:val="en-GB"/>
        </w:rPr>
        <w:t xml:space="preserve">tranmit </w:t>
      </w:r>
      <w:r>
        <w:rPr>
          <w:lang w:val="en-GB"/>
        </w:rPr>
        <w:t xml:space="preserve">and </w:t>
      </w:r>
      <w:r w:rsidR="008014DA">
        <w:rPr>
          <w:lang w:val="en-GB"/>
        </w:rPr>
        <w:t>receive</w:t>
      </w:r>
      <w:r>
        <w:rPr>
          <w:lang w:val="en-GB"/>
        </w:rPr>
        <w:t xml:space="preserve"> </w:t>
      </w:r>
      <w:r w:rsidR="008014DA">
        <w:rPr>
          <w:lang w:val="en-GB"/>
        </w:rPr>
        <w:t>time</w:t>
      </w:r>
      <w:r>
        <w:rPr>
          <w:lang w:val="en-GB"/>
        </w:rPr>
        <w:t xml:space="preserve"> can be </w:t>
      </w:r>
      <w:r w:rsidR="008014DA">
        <w:rPr>
          <w:lang w:val="en-GB"/>
        </w:rPr>
        <w:t>determined by</w:t>
      </w:r>
    </w:p>
    <w:p w14:paraId="48AFB226" w14:textId="7A43B7E5" w:rsidR="004B4DC1" w:rsidRPr="00C15E98" w:rsidRDefault="00130542" w:rsidP="00C15E98">
      <w:pPr>
        <w:pStyle w:val="ListParagraph"/>
        <w:numPr>
          <w:ilvl w:val="0"/>
          <w:numId w:val="34"/>
        </w:numPr>
        <w:rPr>
          <w:sz w:val="20"/>
        </w:rPr>
      </w:pPr>
      <w:r>
        <w:rPr>
          <w:sz w:val="20"/>
        </w:rPr>
        <w:lastRenderedPageBreak/>
        <w:t>Method</w:t>
      </w:r>
      <w:r w:rsidR="004B4DC1" w:rsidRPr="00C15E98">
        <w:rPr>
          <w:sz w:val="20"/>
        </w:rPr>
        <w:t xml:space="preserve"> 1: SRS transmission us</w:t>
      </w:r>
      <w:r w:rsidR="00277564">
        <w:rPr>
          <w:sz w:val="20"/>
        </w:rPr>
        <w:t>es the</w:t>
      </w:r>
      <w:r w:rsidR="004B4DC1" w:rsidRPr="00C15E98">
        <w:rPr>
          <w:sz w:val="20"/>
        </w:rPr>
        <w:t xml:space="preserve"> timing</w:t>
      </w:r>
      <w:r w:rsidR="00277564">
        <w:rPr>
          <w:sz w:val="20"/>
        </w:rPr>
        <w:t xml:space="preserve"> of DL symbols</w:t>
      </w:r>
      <w:r w:rsidR="004B4DC1" w:rsidRPr="00C15E98">
        <w:rPr>
          <w:sz w:val="20"/>
        </w:rPr>
        <w:t>, i.e., zero timing advance</w:t>
      </w:r>
      <w:r w:rsidR="00277564">
        <w:rPr>
          <w:sz w:val="20"/>
        </w:rPr>
        <w:t xml:space="preserve"> at the transmitter</w:t>
      </w:r>
    </w:p>
    <w:p w14:paraId="1752392B" w14:textId="6DB65BEA" w:rsidR="004B4DC1" w:rsidRPr="00C15E98" w:rsidRDefault="00130542" w:rsidP="00C15E98">
      <w:pPr>
        <w:pStyle w:val="ListParagraph"/>
        <w:numPr>
          <w:ilvl w:val="0"/>
          <w:numId w:val="34"/>
        </w:numPr>
        <w:rPr>
          <w:sz w:val="20"/>
        </w:rPr>
      </w:pPr>
      <w:r>
        <w:rPr>
          <w:sz w:val="20"/>
        </w:rPr>
        <w:t>Method</w:t>
      </w:r>
      <w:r w:rsidRPr="00C15E98">
        <w:rPr>
          <w:sz w:val="20"/>
        </w:rPr>
        <w:t xml:space="preserve"> </w:t>
      </w:r>
      <w:r w:rsidR="004B4DC1" w:rsidRPr="00C15E98">
        <w:rPr>
          <w:sz w:val="20"/>
        </w:rPr>
        <w:t>2: SRS reception us</w:t>
      </w:r>
      <w:r w:rsidR="00EC14BC">
        <w:rPr>
          <w:sz w:val="20"/>
        </w:rPr>
        <w:t>es the timing of UL symbols at the</w:t>
      </w:r>
      <w:r w:rsidR="004B4DC1" w:rsidRPr="00C15E98">
        <w:rPr>
          <w:sz w:val="20"/>
        </w:rPr>
        <w:t xml:space="preserve"> receiver UE</w:t>
      </w:r>
    </w:p>
    <w:p w14:paraId="7AABAEA6" w14:textId="77777777" w:rsidR="00F62532" w:rsidRDefault="00130542" w:rsidP="00CE272D">
      <w:r>
        <w:t xml:space="preserve">These two </w:t>
      </w:r>
      <w:r w:rsidR="004A4882">
        <w:t xml:space="preserve">methods are equivalent. </w:t>
      </w:r>
      <w:r w:rsidR="00833A9B">
        <w:t xml:space="preserve">As discussed in the previous section, method 2 is more preferable because it limits the </w:t>
      </w:r>
      <w:r w:rsidR="00D65424">
        <w:t xml:space="preserve">impact of </w:t>
      </w:r>
      <w:r w:rsidR="00833A9B">
        <w:t xml:space="preserve">CLI </w:t>
      </w:r>
      <w:r w:rsidR="008F0C44">
        <w:t>design</w:t>
      </w:r>
      <w:r w:rsidR="00833A9B">
        <w:t xml:space="preserve"> only to UE DL and makes </w:t>
      </w:r>
      <w:r w:rsidR="008F0C44">
        <w:t>CLI</w:t>
      </w:r>
      <w:r w:rsidR="00833A9B">
        <w:t xml:space="preserve"> design UE UL transparent. </w:t>
      </w:r>
      <w:r w:rsidR="00BD3057">
        <w:t xml:space="preserve">Certainly, this requires less design and testing efforts in comparison to method 1 which </w:t>
      </w:r>
      <w:r w:rsidR="008F0C44">
        <w:t xml:space="preserve">has </w:t>
      </w:r>
      <w:r w:rsidR="00BD3057">
        <w:t>impact to both UE UL and DL.</w:t>
      </w:r>
      <w:r w:rsidR="00A81DCC">
        <w:t xml:space="preserve"> </w:t>
      </w:r>
    </w:p>
    <w:p w14:paraId="3F01A6E5" w14:textId="67777AA8" w:rsidR="00C15E98" w:rsidRDefault="00F62532" w:rsidP="00CE272D">
      <w:r>
        <w:t>I</w:t>
      </w:r>
      <w:r w:rsidR="00A81DCC">
        <w:t>t should be noted that no timing mechanism is guaranteed to work perfectly for CLI</w:t>
      </w:r>
      <w:r w:rsidR="00005EE0">
        <w:t xml:space="preserve"> SRS</w:t>
      </w:r>
      <w:r w:rsidR="00A81DCC">
        <w:t xml:space="preserve"> </w:t>
      </w:r>
      <w:r w:rsidR="00005EE0">
        <w:t xml:space="preserve">unless the timing adjustment is based on the received SRS which is not required to the </w:t>
      </w:r>
      <w:r w:rsidR="00C92BCA">
        <w:t>receiver</w:t>
      </w:r>
      <w:r w:rsidR="00005EE0">
        <w:t xml:space="preserve"> according to the </w:t>
      </w:r>
      <w:r w:rsidR="00C92BCA">
        <w:t xml:space="preserve">above </w:t>
      </w:r>
      <w:r w:rsidR="00005EE0">
        <w:t>agreement. Therefore,</w:t>
      </w:r>
      <w:r w:rsidR="001A451D">
        <w:t xml:space="preserve"> although RAN4 may define the</w:t>
      </w:r>
      <w:r w:rsidR="00F8161B">
        <w:t xml:space="preserve"> SRS-RSRP</w:t>
      </w:r>
      <w:r w:rsidR="001A451D">
        <w:t xml:space="preserve"> measurement accuracy </w:t>
      </w:r>
      <w:r w:rsidR="002031A5">
        <w:t>based on a specific timing scheme</w:t>
      </w:r>
      <w:r w:rsidR="001A451D">
        <w:t>,</w:t>
      </w:r>
      <w:r w:rsidR="00005EE0">
        <w:t xml:space="preserve"> there is no need to </w:t>
      </w:r>
      <w:r w:rsidR="00BF6BDD">
        <w:t>force such</w:t>
      </w:r>
      <w:r w:rsidR="00005EE0">
        <w:t xml:space="preserve"> </w:t>
      </w:r>
      <w:r w:rsidR="000F68B0">
        <w:t>a</w:t>
      </w:r>
      <w:r w:rsidR="00BF6BDD">
        <w:t>n imperfect</w:t>
      </w:r>
      <w:r w:rsidR="00BE470F">
        <w:t xml:space="preserve"> </w:t>
      </w:r>
      <w:r w:rsidR="00005EE0">
        <w:t xml:space="preserve">timing mechanism </w:t>
      </w:r>
      <w:r w:rsidR="00BE470F">
        <w:t>to the receiver</w:t>
      </w:r>
      <w:r w:rsidR="00BF6BDD">
        <w:t xml:space="preserve"> in the standard</w:t>
      </w:r>
      <w:r w:rsidR="00BE470F">
        <w:t>. In other words, timing for CLI SRS reception is up to UE implementation.</w:t>
      </w:r>
    </w:p>
    <w:p w14:paraId="6758D051" w14:textId="580568A1" w:rsidR="00876B7F" w:rsidRPr="007810E9" w:rsidRDefault="00876B7F" w:rsidP="00876B7F">
      <w:pPr>
        <w:rPr>
          <w:lang w:val="en-GB"/>
        </w:rPr>
      </w:pPr>
      <w:bookmarkStart w:id="7" w:name="p4_1"/>
      <w:r w:rsidRPr="00496812">
        <w:rPr>
          <w:b/>
          <w:lang w:val="en-GB"/>
        </w:rPr>
        <w:t xml:space="preserve">Proposal </w:t>
      </w:r>
      <w:r w:rsidRPr="00496812">
        <w:rPr>
          <w:b/>
          <w:lang w:eastAsia="zh-CN"/>
        </w:rPr>
        <w:fldChar w:fldCharType="begin"/>
      </w:r>
      <w:r w:rsidRPr="00496812">
        <w:rPr>
          <w:b/>
          <w:lang w:eastAsia="zh-CN"/>
        </w:rPr>
        <w:instrText xml:space="preserve"> seq prop </w:instrText>
      </w:r>
      <w:r w:rsidRPr="00496812">
        <w:rPr>
          <w:b/>
          <w:lang w:eastAsia="zh-CN"/>
        </w:rPr>
        <w:fldChar w:fldCharType="separate"/>
      </w:r>
      <w:r w:rsidR="00762D5D">
        <w:rPr>
          <w:b/>
          <w:noProof/>
          <w:lang w:eastAsia="zh-CN"/>
        </w:rPr>
        <w:t>6</w:t>
      </w:r>
      <w:r w:rsidRPr="00496812">
        <w:rPr>
          <w:b/>
          <w:lang w:eastAsia="zh-CN"/>
        </w:rPr>
        <w:fldChar w:fldCharType="end"/>
      </w:r>
      <w:r w:rsidRPr="00496812">
        <w:rPr>
          <w:b/>
          <w:lang w:val="en-GB"/>
        </w:rPr>
        <w:t xml:space="preserve">: </w:t>
      </w:r>
      <w:r w:rsidR="00D238DA">
        <w:rPr>
          <w:b/>
          <w:lang w:val="en-GB"/>
        </w:rPr>
        <w:t>W</w:t>
      </w:r>
      <w:r w:rsidR="00A96E7F" w:rsidRPr="002904C8">
        <w:rPr>
          <w:b/>
        </w:rPr>
        <w:t>hen</w:t>
      </w:r>
      <w:r w:rsidR="00A96E7F">
        <w:rPr>
          <w:b/>
        </w:rPr>
        <w:t xml:space="preserve"> CLI SRS is transmitted from a UE, the TA value applied to the</w:t>
      </w:r>
      <w:r w:rsidR="00175E4F">
        <w:rPr>
          <w:b/>
        </w:rPr>
        <w:t xml:space="preserve"> corresponding</w:t>
      </w:r>
      <w:r w:rsidR="00A96E7F">
        <w:rPr>
          <w:b/>
        </w:rPr>
        <w:t xml:space="preserve"> UL symbol is the same as the </w:t>
      </w:r>
      <w:r w:rsidR="001C013F">
        <w:rPr>
          <w:b/>
        </w:rPr>
        <w:t xml:space="preserve">latest </w:t>
      </w:r>
      <w:r w:rsidR="00A96E7F">
        <w:rPr>
          <w:b/>
        </w:rPr>
        <w:t xml:space="preserve">TA for regular UL </w:t>
      </w:r>
      <w:r w:rsidR="00880990">
        <w:rPr>
          <w:b/>
        </w:rPr>
        <w:t>symbols</w:t>
      </w:r>
      <w:r w:rsidR="00A96E7F">
        <w:rPr>
          <w:b/>
        </w:rPr>
        <w:t xml:space="preserve"> </w:t>
      </w:r>
      <w:r w:rsidR="00F378C8">
        <w:rPr>
          <w:b/>
        </w:rPr>
        <w:t>transmitted</w:t>
      </w:r>
      <w:r w:rsidR="00A96E7F">
        <w:rPr>
          <w:b/>
        </w:rPr>
        <w:t xml:space="preserve"> to </w:t>
      </w:r>
      <w:r w:rsidR="002432FA">
        <w:rPr>
          <w:b/>
        </w:rPr>
        <w:t>the</w:t>
      </w:r>
      <w:r w:rsidR="00A96E7F">
        <w:rPr>
          <w:b/>
        </w:rPr>
        <w:t xml:space="preserve"> </w:t>
      </w:r>
      <w:proofErr w:type="spellStart"/>
      <w:r w:rsidR="00A96E7F">
        <w:rPr>
          <w:b/>
        </w:rPr>
        <w:t>gNB</w:t>
      </w:r>
      <w:proofErr w:type="spellEnd"/>
      <w:r w:rsidR="00A96E7F">
        <w:rPr>
          <w:b/>
        </w:rPr>
        <w:t>.</w:t>
      </w:r>
      <w:r w:rsidR="00A96E7F">
        <w:rPr>
          <w:b/>
          <w:lang w:val="en-GB"/>
        </w:rPr>
        <w:t xml:space="preserve"> </w:t>
      </w:r>
      <w:r>
        <w:rPr>
          <w:b/>
          <w:lang w:val="en-GB"/>
        </w:rPr>
        <w:t xml:space="preserve">When </w:t>
      </w:r>
      <w:r w:rsidR="00732582">
        <w:rPr>
          <w:b/>
          <w:lang w:val="en-GB"/>
        </w:rPr>
        <w:t xml:space="preserve">CLI </w:t>
      </w:r>
      <w:r>
        <w:rPr>
          <w:b/>
          <w:lang w:val="en-GB"/>
        </w:rPr>
        <w:t>SRS</w:t>
      </w:r>
      <w:r w:rsidR="00732582">
        <w:rPr>
          <w:b/>
          <w:lang w:val="en-GB"/>
        </w:rPr>
        <w:t xml:space="preserve"> is received by a UE, timing to receive the SRS</w:t>
      </w:r>
      <w:r w:rsidR="00C07D5E">
        <w:rPr>
          <w:b/>
          <w:lang w:val="en-GB"/>
        </w:rPr>
        <w:t xml:space="preserve"> is up to UE </w:t>
      </w:r>
      <w:r w:rsidR="002D6AB9">
        <w:rPr>
          <w:b/>
          <w:lang w:val="en-GB"/>
        </w:rPr>
        <w:t>implementation</w:t>
      </w:r>
      <w:r w:rsidR="00732582">
        <w:rPr>
          <w:b/>
          <w:lang w:val="en-GB"/>
        </w:rPr>
        <w:t>.</w:t>
      </w:r>
      <w:r w:rsidRPr="00496812">
        <w:rPr>
          <w:b/>
          <w:lang w:val="en-GB"/>
        </w:rPr>
        <w:t xml:space="preserve"> </w:t>
      </w:r>
    </w:p>
    <w:bookmarkEnd w:id="7"/>
    <w:p w14:paraId="1BB7FA43" w14:textId="7D4F5AB4" w:rsidR="008B75D8" w:rsidRDefault="00130542" w:rsidP="000A2F09">
      <w:r>
        <w:object w:dxaOrig="12268" w:dyaOrig="6948" w14:anchorId="7A90030D">
          <v:shape id="_x0000_i1026" type="#_x0000_t75" style="width:483.35pt;height:272.35pt" o:ole="">
            <v:imagedata r:id="rId15" o:title=""/>
          </v:shape>
          <o:OLEObject Type="Embed" ProgID="Visio.Drawing.11" ShapeID="_x0000_i1026" DrawAspect="Content" ObjectID="_1611751492" r:id="rId16"/>
        </w:object>
      </w:r>
    </w:p>
    <w:p w14:paraId="45974D2E" w14:textId="0F6C245C" w:rsidR="00270C44" w:rsidRDefault="00270C44" w:rsidP="00270C44">
      <w:pPr>
        <w:pStyle w:val="Caption"/>
      </w:pPr>
      <w:r>
        <w:t xml:space="preserve">Figure </w:t>
      </w:r>
      <w:r w:rsidR="00F01444">
        <w:rPr>
          <w:noProof/>
        </w:rPr>
        <w:fldChar w:fldCharType="begin"/>
      </w:r>
      <w:r w:rsidR="00F01444">
        <w:rPr>
          <w:noProof/>
        </w:rPr>
        <w:instrText xml:space="preserve"> SEQ Figure \* ARABIC </w:instrText>
      </w:r>
      <w:r w:rsidR="00F01444">
        <w:rPr>
          <w:noProof/>
        </w:rPr>
        <w:fldChar w:fldCharType="separate"/>
      </w:r>
      <w:r>
        <w:rPr>
          <w:noProof/>
        </w:rPr>
        <w:t>2</w:t>
      </w:r>
      <w:r w:rsidR="00F01444">
        <w:rPr>
          <w:noProof/>
        </w:rPr>
        <w:fldChar w:fldCharType="end"/>
      </w:r>
      <w:r>
        <w:t>: Timing relationship for CLI SRS transmission and reception</w:t>
      </w:r>
      <w:r w:rsidRPr="00F40475">
        <w:t>.</w:t>
      </w:r>
    </w:p>
    <w:p w14:paraId="54C4CB6B" w14:textId="6F717DFC" w:rsidR="004A389A" w:rsidRDefault="004A389A" w:rsidP="004A389A">
      <w:pPr>
        <w:pStyle w:val="Heading1"/>
      </w:pPr>
      <w:r>
        <w:t xml:space="preserve">Guard </w:t>
      </w:r>
      <w:r w:rsidR="002F7DA5">
        <w:t>Period</w:t>
      </w:r>
      <w:r>
        <w:t xml:space="preserve"> for</w:t>
      </w:r>
      <w:r w:rsidR="002F7DA5">
        <w:t xml:space="preserve"> SRS </w:t>
      </w:r>
      <w:r w:rsidR="00C24B79">
        <w:t>Reception</w:t>
      </w:r>
    </w:p>
    <w:p w14:paraId="1CBCA994" w14:textId="12CB0F90" w:rsidR="004A389A" w:rsidRDefault="00A0727A" w:rsidP="004A389A">
      <w:r>
        <w:t xml:space="preserve">If the transmit timing of CLI SRS is different than the UL timing of </w:t>
      </w:r>
      <w:r w:rsidR="00C81A9B">
        <w:t xml:space="preserve">the </w:t>
      </w:r>
      <w:r>
        <w:t xml:space="preserve">regular UL symbol, there could be collision between the </w:t>
      </w:r>
      <w:r w:rsidR="00BA35A3">
        <w:t xml:space="preserve">transmitted </w:t>
      </w:r>
      <w:r>
        <w:t xml:space="preserve">CLI SRS symbol and </w:t>
      </w:r>
      <w:r w:rsidR="00C81A9B">
        <w:t>the adjacent</w:t>
      </w:r>
      <w:r>
        <w:t xml:space="preserve"> regular UL symbol. Similarly, if the receive timing of CLI SRS is different than the </w:t>
      </w:r>
      <w:r w:rsidR="00BA35A3">
        <w:t>DL</w:t>
      </w:r>
      <w:r>
        <w:t xml:space="preserve"> timing of </w:t>
      </w:r>
      <w:r w:rsidR="00EC17AF">
        <w:t xml:space="preserve">the </w:t>
      </w:r>
      <w:r>
        <w:t xml:space="preserve">regular </w:t>
      </w:r>
      <w:r w:rsidR="00BA35A3">
        <w:t>DL</w:t>
      </w:r>
      <w:r>
        <w:t xml:space="preserve"> symbol, there could be collision between the </w:t>
      </w:r>
      <w:r w:rsidR="00BA35A3">
        <w:t xml:space="preserve">received </w:t>
      </w:r>
      <w:r>
        <w:t xml:space="preserve">CLI SRS symbol and its </w:t>
      </w:r>
      <w:r w:rsidR="00EC17AF">
        <w:t xml:space="preserve">adjacent </w:t>
      </w:r>
      <w:r>
        <w:t xml:space="preserve">regular </w:t>
      </w:r>
      <w:r w:rsidR="00EC17AF">
        <w:t>D</w:t>
      </w:r>
      <w:r>
        <w:t>L symbol</w:t>
      </w:r>
      <w:r w:rsidR="00627D94">
        <w:t xml:space="preserve">. </w:t>
      </w:r>
      <w:r w:rsidR="00956DF0">
        <w:t>It is</w:t>
      </w:r>
      <w:r w:rsidR="00627D94">
        <w:t xml:space="preserve"> prefer</w:t>
      </w:r>
      <w:r w:rsidR="00956DF0">
        <w:t>able to have a</w:t>
      </w:r>
      <w:r w:rsidR="00627D94">
        <w:t xml:space="preserve"> transmit timing of CLI SRS same as</w:t>
      </w:r>
      <w:r w:rsidR="001D5877">
        <w:t xml:space="preserve"> that of</w:t>
      </w:r>
      <w:r w:rsidR="00627D94">
        <w:t xml:space="preserve"> </w:t>
      </w:r>
      <w:r w:rsidR="00EC17AF">
        <w:t xml:space="preserve">the </w:t>
      </w:r>
      <w:r w:rsidR="00627D94">
        <w:t>regular UL symbol</w:t>
      </w:r>
      <w:r w:rsidR="00EC17AF">
        <w:t>. Therefore</w:t>
      </w:r>
      <w:r w:rsidR="00627D94">
        <w:t xml:space="preserve">, we will only focus on the discussion of the latter case. The same discussion applies to the former </w:t>
      </w:r>
      <w:r w:rsidR="00E932D4">
        <w:t xml:space="preserve">case </w:t>
      </w:r>
      <w:r w:rsidR="00627D94">
        <w:t xml:space="preserve">if </w:t>
      </w:r>
      <w:r w:rsidR="00956DF0">
        <w:t>“</w:t>
      </w:r>
      <w:r w:rsidR="00627D94">
        <w:t>transmit</w:t>
      </w:r>
      <w:r w:rsidR="00956DF0">
        <w:t>”</w:t>
      </w:r>
      <w:r w:rsidR="00627D94">
        <w:t xml:space="preserve"> is replaced by </w:t>
      </w:r>
      <w:r w:rsidR="00956DF0">
        <w:t>“</w:t>
      </w:r>
      <w:r w:rsidR="00627D94">
        <w:t>received</w:t>
      </w:r>
      <w:r w:rsidR="00956DF0">
        <w:t>”</w:t>
      </w:r>
      <w:r w:rsidR="00627D94">
        <w:t xml:space="preserve"> and </w:t>
      </w:r>
      <w:r w:rsidR="00956DF0">
        <w:t>“</w:t>
      </w:r>
      <w:r w:rsidR="00627D94">
        <w:t>UL</w:t>
      </w:r>
      <w:r w:rsidR="00956DF0">
        <w:t>”</w:t>
      </w:r>
      <w:r w:rsidR="00627D94">
        <w:t xml:space="preserve"> is replaced by </w:t>
      </w:r>
      <w:r w:rsidR="00956DF0">
        <w:t>“</w:t>
      </w:r>
      <w:r w:rsidR="00627D94">
        <w:t>DL</w:t>
      </w:r>
      <w:r w:rsidR="00956DF0">
        <w:t>”</w:t>
      </w:r>
      <w:r w:rsidR="00627D94">
        <w:t>.</w:t>
      </w:r>
    </w:p>
    <w:p w14:paraId="55B9BA29" w14:textId="4E68D96B" w:rsidR="00C24B79" w:rsidRDefault="00C24B79" w:rsidP="004A389A">
      <w:r>
        <w:t xml:space="preserve">As shown in the following figures, if the reception of </w:t>
      </w:r>
      <w:r w:rsidR="00DE52C2">
        <w:t xml:space="preserve">the </w:t>
      </w:r>
      <w:r>
        <w:t xml:space="preserve">CLI SRS uses a </w:t>
      </w:r>
      <w:r w:rsidR="00D56B4E">
        <w:t xml:space="preserve">timing other than the DL timing for the regular DL symbol, the SRS symbol crosses </w:t>
      </w:r>
      <w:r w:rsidR="007E2BBC">
        <w:t xml:space="preserve">the </w:t>
      </w:r>
      <w:r w:rsidR="00D56B4E">
        <w:t xml:space="preserve">boundary </w:t>
      </w:r>
      <w:r w:rsidR="00784F60">
        <w:t>between</w:t>
      </w:r>
      <w:r w:rsidR="00D56B4E">
        <w:t xml:space="preserve"> two</w:t>
      </w:r>
      <w:r w:rsidR="00784F60">
        <w:t xml:space="preserve"> adjacent</w:t>
      </w:r>
      <w:r w:rsidR="00D56B4E">
        <w:t xml:space="preserve"> regular DL symbols. </w:t>
      </w:r>
      <w:r w:rsidR="00EB5D80">
        <w:t xml:space="preserve">In this case, concurrent </w:t>
      </w:r>
      <w:r w:rsidR="00B43F72">
        <w:t>reception of</w:t>
      </w:r>
      <w:r w:rsidR="00EB5D80">
        <w:t xml:space="preserve"> </w:t>
      </w:r>
      <w:r w:rsidR="00AE7BE2">
        <w:t xml:space="preserve">DL channels (e.g., </w:t>
      </w:r>
      <w:r w:rsidR="00EB5D80">
        <w:t>PDSCH</w:t>
      </w:r>
      <w:r w:rsidR="00AE7BE2">
        <w:t>, PDCCH)</w:t>
      </w:r>
      <w:r w:rsidR="00EB5D80">
        <w:t xml:space="preserve"> and </w:t>
      </w:r>
      <w:r w:rsidR="000F43A0">
        <w:t>the</w:t>
      </w:r>
      <w:r w:rsidR="00B43F72">
        <w:t xml:space="preserve"> CLI</w:t>
      </w:r>
      <w:r w:rsidR="000F43A0">
        <w:t xml:space="preserve"> </w:t>
      </w:r>
      <w:r w:rsidR="00EB5D80">
        <w:t xml:space="preserve">SRS </w:t>
      </w:r>
      <w:r w:rsidR="00B43F72">
        <w:t>that have</w:t>
      </w:r>
      <w:r w:rsidR="007E2BBC">
        <w:t xml:space="preserve"> different timing </w:t>
      </w:r>
      <w:r w:rsidR="006443E6">
        <w:t>is</w:t>
      </w:r>
      <w:r w:rsidR="00EB5D80">
        <w:t xml:space="preserve"> </w:t>
      </w:r>
      <w:r w:rsidR="007E2BBC">
        <w:t>hard to</w:t>
      </w:r>
      <w:r w:rsidR="006443E6">
        <w:t xml:space="preserve"> the UE</w:t>
      </w:r>
      <w:r w:rsidR="000F43A0">
        <w:t>. Besides, the partial overlap result</w:t>
      </w:r>
      <w:r w:rsidR="005D6FBF">
        <w:t>s</w:t>
      </w:r>
      <w:r w:rsidR="000F43A0">
        <w:t xml:space="preserve"> in non-orthogonality between </w:t>
      </w:r>
      <w:r w:rsidR="00B43F72">
        <w:t>DL channels</w:t>
      </w:r>
      <w:r w:rsidR="000F43A0">
        <w:t xml:space="preserve"> and the SRS </w:t>
      </w:r>
      <w:r w:rsidR="008B2A38">
        <w:t>which</w:t>
      </w:r>
      <w:r w:rsidR="005D6FBF">
        <w:t xml:space="preserve"> </w:t>
      </w:r>
      <w:r w:rsidR="00B43F72">
        <w:t>causes</w:t>
      </w:r>
      <w:r w:rsidR="000F43A0">
        <w:t xml:space="preserve"> </w:t>
      </w:r>
      <w:r w:rsidR="005D6FBF">
        <w:t xml:space="preserve">interference to </w:t>
      </w:r>
      <w:r w:rsidR="00B43F72">
        <w:t>DL channels</w:t>
      </w:r>
      <w:r w:rsidR="005D6FBF">
        <w:t xml:space="preserve">. </w:t>
      </w:r>
      <w:r w:rsidR="00417D8D">
        <w:t>Therefore, n</w:t>
      </w:r>
      <w:r w:rsidR="00CA63F0">
        <w:t>etwork should avoid such a partial overlap</w:t>
      </w:r>
      <w:r w:rsidR="00FE1F04">
        <w:t>ping condition</w:t>
      </w:r>
      <w:r w:rsidR="00CA63F0">
        <w:t xml:space="preserve"> that</w:t>
      </w:r>
      <w:r w:rsidR="00332B25">
        <w:t xml:space="preserve"> only</w:t>
      </w:r>
      <w:r w:rsidR="00CA63F0">
        <w:t xml:space="preserve"> increases the UE processing burden and causes performance degradation</w:t>
      </w:r>
      <w:r w:rsidR="005D6FBF">
        <w:t>.</w:t>
      </w:r>
    </w:p>
    <w:p w14:paraId="2769AB93" w14:textId="51304CF4" w:rsidR="000C6812" w:rsidRDefault="000C6812" w:rsidP="004A389A">
      <w:pPr>
        <w:rPr>
          <w:lang w:eastAsia="zh-CN"/>
        </w:rPr>
      </w:pPr>
      <w:r>
        <w:rPr>
          <w:lang w:eastAsia="zh-CN"/>
        </w:rPr>
        <w:t xml:space="preserve">There was some discussion in RAN1 </w:t>
      </w:r>
      <w:proofErr w:type="spellStart"/>
      <w:r>
        <w:rPr>
          <w:lang w:eastAsia="zh-CN"/>
        </w:rPr>
        <w:t>AdHoc</w:t>
      </w:r>
      <w:proofErr w:type="spellEnd"/>
      <w:r>
        <w:rPr>
          <w:lang w:eastAsia="zh-CN"/>
        </w:rPr>
        <w:t xml:space="preserve"> 1901 about </w:t>
      </w:r>
      <w:r w:rsidR="00D3380C">
        <w:rPr>
          <w:lang w:eastAsia="zh-CN"/>
        </w:rPr>
        <w:t xml:space="preserve">potential </w:t>
      </w:r>
      <w:r>
        <w:rPr>
          <w:lang w:eastAsia="zh-CN"/>
        </w:rPr>
        <w:t xml:space="preserve">collision between </w:t>
      </w:r>
      <w:r w:rsidR="00FA0A73">
        <w:rPr>
          <w:lang w:eastAsia="zh-CN"/>
        </w:rPr>
        <w:t>the</w:t>
      </w:r>
      <w:r>
        <w:rPr>
          <w:lang w:eastAsia="zh-CN"/>
        </w:rPr>
        <w:t xml:space="preserve"> CLI SRS</w:t>
      </w:r>
      <w:r w:rsidR="00FA0A73">
        <w:rPr>
          <w:lang w:eastAsia="zh-CN"/>
        </w:rPr>
        <w:t xml:space="preserve"> and </w:t>
      </w:r>
      <w:r w:rsidR="00646D08">
        <w:rPr>
          <w:lang w:eastAsia="zh-CN"/>
        </w:rPr>
        <w:t xml:space="preserve">the </w:t>
      </w:r>
      <w:r w:rsidR="00FA0A73">
        <w:rPr>
          <w:lang w:eastAsia="zh-CN"/>
        </w:rPr>
        <w:t>SSB</w:t>
      </w:r>
      <w:r w:rsidR="00646D08">
        <w:rPr>
          <w:lang w:eastAsia="zh-CN"/>
        </w:rPr>
        <w:t xml:space="preserve"> broadcast</w:t>
      </w:r>
      <w:r w:rsidR="00FA0A73">
        <w:rPr>
          <w:lang w:eastAsia="zh-CN"/>
        </w:rPr>
        <w:t xml:space="preserve"> in a cell where the CLI SRS is measured</w:t>
      </w:r>
      <w:r>
        <w:rPr>
          <w:lang w:eastAsia="zh-CN"/>
        </w:rPr>
        <w:t>.</w:t>
      </w:r>
      <w:r w:rsidR="00FA0A73">
        <w:rPr>
          <w:lang w:eastAsia="zh-CN"/>
        </w:rPr>
        <w:t xml:space="preserve"> In a real </w:t>
      </w:r>
      <w:r w:rsidR="00866601">
        <w:rPr>
          <w:lang w:eastAsia="zh-CN"/>
        </w:rPr>
        <w:t>network</w:t>
      </w:r>
      <w:r w:rsidR="00FA0A73">
        <w:rPr>
          <w:lang w:eastAsia="zh-CN"/>
        </w:rPr>
        <w:t xml:space="preserve">, SSB should be transmitted in a “common” DL </w:t>
      </w:r>
      <w:r w:rsidR="00777542">
        <w:rPr>
          <w:lang w:eastAsia="zh-CN"/>
        </w:rPr>
        <w:lastRenderedPageBreak/>
        <w:t>symbol</w:t>
      </w:r>
      <w:r w:rsidR="00FA0A73">
        <w:rPr>
          <w:lang w:eastAsia="zh-CN"/>
        </w:rPr>
        <w:t xml:space="preserve"> across cells to </w:t>
      </w:r>
      <w:r w:rsidR="005B7CDA">
        <w:rPr>
          <w:lang w:eastAsia="zh-CN"/>
        </w:rPr>
        <w:t xml:space="preserve">facilitate </w:t>
      </w:r>
      <w:r w:rsidR="00FA0A73">
        <w:rPr>
          <w:lang w:eastAsia="zh-CN"/>
        </w:rPr>
        <w:t>the acquisition of SSB for handover purpose.</w:t>
      </w:r>
      <w:r w:rsidR="006C3406">
        <w:rPr>
          <w:lang w:eastAsia="zh-CN"/>
        </w:rPr>
        <w:t xml:space="preserve"> </w:t>
      </w:r>
      <w:r w:rsidR="0020662E">
        <w:rPr>
          <w:lang w:eastAsia="zh-CN"/>
        </w:rPr>
        <w:t>T</w:t>
      </w:r>
      <w:bookmarkStart w:id="8" w:name="_GoBack"/>
      <w:bookmarkEnd w:id="8"/>
      <w:r w:rsidR="006C3406">
        <w:rPr>
          <w:lang w:eastAsia="zh-CN"/>
        </w:rPr>
        <w:t>here is no need to optimize the CLI SRS design for SSB.</w:t>
      </w:r>
    </w:p>
    <w:p w14:paraId="71AB8BE1" w14:textId="02710769" w:rsidR="00E51E4C" w:rsidRDefault="00FA54B5" w:rsidP="00C43202">
      <w:pPr>
        <w:jc w:val="center"/>
      </w:pPr>
      <w:r>
        <w:object w:dxaOrig="4383" w:dyaOrig="3406" w14:anchorId="57E35C46">
          <v:shape id="_x0000_i1027" type="#_x0000_t75" style="width:220.4pt;height:169.05pt" o:ole="">
            <v:imagedata r:id="rId17" o:title=""/>
          </v:shape>
          <o:OLEObject Type="Embed" ProgID="Visio.Drawing.11" ShapeID="_x0000_i1027" DrawAspect="Content" ObjectID="_1611751493" r:id="rId18"/>
        </w:object>
      </w:r>
      <w:r w:rsidR="00A94E9B" w:rsidRPr="00A94E9B">
        <w:t xml:space="preserve"> </w:t>
      </w:r>
      <w:r w:rsidR="00A94E9B">
        <w:object w:dxaOrig="3883" w:dyaOrig="2095" w14:anchorId="682D221E">
          <v:shape id="_x0000_i1028" type="#_x0000_t75" style="width:195.35pt;height:103.3pt" o:ole="">
            <v:imagedata r:id="rId19" o:title=""/>
          </v:shape>
          <o:OLEObject Type="Embed" ProgID="Visio.Drawing.11" ShapeID="_x0000_i1028" DrawAspect="Content" ObjectID="_1611751494" r:id="rId20"/>
        </w:object>
      </w:r>
    </w:p>
    <w:p w14:paraId="794ABA0E" w14:textId="4481EE79" w:rsidR="00FA54B5" w:rsidRDefault="00FA54B5" w:rsidP="00FA54B5">
      <w:pPr>
        <w:pStyle w:val="Caption"/>
      </w:pPr>
      <w:r>
        <w:t xml:space="preserve">Figure </w:t>
      </w:r>
      <w:r w:rsidR="00F01444">
        <w:rPr>
          <w:noProof/>
        </w:rPr>
        <w:fldChar w:fldCharType="begin"/>
      </w:r>
      <w:r w:rsidR="00F01444">
        <w:rPr>
          <w:noProof/>
        </w:rPr>
        <w:instrText xml:space="preserve"> SEQ Figure \* ARABIC </w:instrText>
      </w:r>
      <w:r w:rsidR="00F01444">
        <w:rPr>
          <w:noProof/>
        </w:rPr>
        <w:fldChar w:fldCharType="separate"/>
      </w:r>
      <w:r w:rsidR="00E91A0E">
        <w:rPr>
          <w:noProof/>
        </w:rPr>
        <w:t>3</w:t>
      </w:r>
      <w:r w:rsidR="00F01444">
        <w:rPr>
          <w:noProof/>
        </w:rPr>
        <w:fldChar w:fldCharType="end"/>
      </w:r>
      <w:r>
        <w:t>: Timing for CLI SRS reception</w:t>
      </w:r>
      <w:r w:rsidRPr="00F40475">
        <w:t>.</w:t>
      </w:r>
    </w:p>
    <w:p w14:paraId="5C3BB2E4" w14:textId="26EA1F58" w:rsidR="00FA54B5" w:rsidRPr="008E0473" w:rsidRDefault="008E0473" w:rsidP="004A389A">
      <w:pPr>
        <w:rPr>
          <w:lang w:val="en-GB"/>
        </w:rPr>
      </w:pPr>
      <w:bookmarkStart w:id="9" w:name="p5_1"/>
      <w:r w:rsidRPr="00496812">
        <w:rPr>
          <w:b/>
          <w:lang w:val="en-GB"/>
        </w:rPr>
        <w:t xml:space="preserve">Proposal </w:t>
      </w:r>
      <w:r w:rsidRPr="00496812">
        <w:rPr>
          <w:b/>
          <w:lang w:eastAsia="zh-CN"/>
        </w:rPr>
        <w:fldChar w:fldCharType="begin"/>
      </w:r>
      <w:r w:rsidRPr="00496812">
        <w:rPr>
          <w:b/>
          <w:lang w:eastAsia="zh-CN"/>
        </w:rPr>
        <w:instrText xml:space="preserve"> seq prop </w:instrText>
      </w:r>
      <w:r w:rsidRPr="00496812">
        <w:rPr>
          <w:b/>
          <w:lang w:eastAsia="zh-CN"/>
        </w:rPr>
        <w:fldChar w:fldCharType="separate"/>
      </w:r>
      <w:r w:rsidR="00762D5D">
        <w:rPr>
          <w:b/>
          <w:noProof/>
          <w:lang w:eastAsia="zh-CN"/>
        </w:rPr>
        <w:t>7</w:t>
      </w:r>
      <w:r w:rsidRPr="00496812">
        <w:rPr>
          <w:b/>
          <w:lang w:eastAsia="zh-CN"/>
        </w:rPr>
        <w:fldChar w:fldCharType="end"/>
      </w:r>
      <w:r w:rsidRPr="00496812">
        <w:rPr>
          <w:b/>
          <w:lang w:val="en-GB"/>
        </w:rPr>
        <w:t>:</w:t>
      </w:r>
      <w:r w:rsidR="000316FD">
        <w:rPr>
          <w:b/>
          <w:lang w:val="en-GB"/>
        </w:rPr>
        <w:t xml:space="preserve"> </w:t>
      </w:r>
      <w:r w:rsidR="00F65E05">
        <w:rPr>
          <w:b/>
          <w:lang w:val="en-GB"/>
        </w:rPr>
        <w:t xml:space="preserve">Network should not </w:t>
      </w:r>
      <w:r w:rsidR="00A84F55">
        <w:rPr>
          <w:b/>
          <w:lang w:val="en-GB"/>
        </w:rPr>
        <w:t>schedule</w:t>
      </w:r>
      <w:r w:rsidR="00F65E05">
        <w:rPr>
          <w:b/>
          <w:lang w:val="en-GB"/>
        </w:rPr>
        <w:t xml:space="preserve"> PDSCH</w:t>
      </w:r>
      <w:r w:rsidR="00C86D92">
        <w:rPr>
          <w:b/>
          <w:lang w:val="en-GB"/>
        </w:rPr>
        <w:t xml:space="preserve"> or</w:t>
      </w:r>
      <w:r w:rsidR="00BF7452">
        <w:rPr>
          <w:b/>
          <w:lang w:val="en-GB"/>
        </w:rPr>
        <w:t xml:space="preserve"> PDCCH</w:t>
      </w:r>
      <w:r w:rsidR="005752CD">
        <w:rPr>
          <w:b/>
          <w:lang w:val="en-GB"/>
        </w:rPr>
        <w:t xml:space="preserve"> </w:t>
      </w:r>
      <w:r w:rsidR="00D65B53">
        <w:rPr>
          <w:b/>
          <w:lang w:val="en-GB"/>
        </w:rPr>
        <w:t xml:space="preserve">including the associated DMRS </w:t>
      </w:r>
      <w:r w:rsidR="00F65E05">
        <w:rPr>
          <w:b/>
          <w:lang w:val="en-GB"/>
        </w:rPr>
        <w:t>to a UE in symbols that overlap</w:t>
      </w:r>
      <w:r w:rsidR="00AB24B8">
        <w:rPr>
          <w:b/>
          <w:lang w:val="en-GB"/>
        </w:rPr>
        <w:t xml:space="preserve"> in time</w:t>
      </w:r>
      <w:r w:rsidR="00F65E05">
        <w:rPr>
          <w:b/>
          <w:lang w:val="en-GB"/>
        </w:rPr>
        <w:t xml:space="preserve"> with </w:t>
      </w:r>
      <w:r w:rsidR="00B64C48">
        <w:rPr>
          <w:b/>
          <w:lang w:val="en-GB"/>
        </w:rPr>
        <w:t xml:space="preserve">the received </w:t>
      </w:r>
      <w:r w:rsidR="00F65E05">
        <w:rPr>
          <w:b/>
          <w:lang w:val="en-GB"/>
        </w:rPr>
        <w:t>SRS</w:t>
      </w:r>
      <w:r w:rsidR="00B64C48">
        <w:rPr>
          <w:b/>
          <w:lang w:val="en-GB"/>
        </w:rPr>
        <w:t xml:space="preserve"> symbol</w:t>
      </w:r>
      <w:r w:rsidR="00F65E05">
        <w:rPr>
          <w:b/>
          <w:lang w:val="en-GB"/>
        </w:rPr>
        <w:t xml:space="preserve"> for CLI</w:t>
      </w:r>
      <w:r>
        <w:rPr>
          <w:b/>
          <w:lang w:val="en-GB"/>
        </w:rPr>
        <w:t>.</w:t>
      </w:r>
      <w:r w:rsidRPr="00496812">
        <w:rPr>
          <w:b/>
          <w:lang w:val="en-GB"/>
        </w:rPr>
        <w:t xml:space="preserve"> </w:t>
      </w:r>
    </w:p>
    <w:bookmarkEnd w:id="9"/>
    <w:p w14:paraId="0CC26737" w14:textId="44B3833D" w:rsidR="004A389A" w:rsidRDefault="004A389A" w:rsidP="004A389A">
      <w:pPr>
        <w:pStyle w:val="Heading1"/>
      </w:pPr>
      <w:r>
        <w:t>Rate Matching at Receiver</w:t>
      </w:r>
    </w:p>
    <w:p w14:paraId="35BE8843" w14:textId="3EE83F50" w:rsidR="004A389A" w:rsidRDefault="00B64C48" w:rsidP="004A389A">
      <w:pPr>
        <w:rPr>
          <w:lang w:val="en-GB"/>
        </w:rPr>
      </w:pPr>
      <w:r>
        <w:rPr>
          <w:lang w:val="en-GB"/>
        </w:rPr>
        <w:t xml:space="preserve">In the last section, we </w:t>
      </w:r>
      <w:r w:rsidR="00AE209A">
        <w:rPr>
          <w:lang w:val="en-GB"/>
        </w:rPr>
        <w:t xml:space="preserve">have </w:t>
      </w:r>
      <w:r>
        <w:rPr>
          <w:lang w:val="en-GB"/>
        </w:rPr>
        <w:t>discuss</w:t>
      </w:r>
      <w:r w:rsidR="00AE209A">
        <w:rPr>
          <w:lang w:val="en-GB"/>
        </w:rPr>
        <w:t>ed</w:t>
      </w:r>
      <w:r>
        <w:rPr>
          <w:lang w:val="en-GB"/>
        </w:rPr>
        <w:t xml:space="preserve"> </w:t>
      </w:r>
      <w:r w:rsidR="00843B56">
        <w:rPr>
          <w:lang w:val="en-GB"/>
        </w:rPr>
        <w:t xml:space="preserve">the </w:t>
      </w:r>
      <w:r w:rsidR="00342E09">
        <w:rPr>
          <w:lang w:val="en-GB"/>
        </w:rPr>
        <w:t>scenario where</w:t>
      </w:r>
      <w:r w:rsidR="00AE209A">
        <w:rPr>
          <w:lang w:val="en-GB"/>
        </w:rPr>
        <w:t xml:space="preserve"> </w:t>
      </w:r>
      <w:r w:rsidR="00BE5DAD">
        <w:rPr>
          <w:lang w:val="en-GB"/>
        </w:rPr>
        <w:t>an</w:t>
      </w:r>
      <w:r w:rsidR="00BF472F">
        <w:rPr>
          <w:lang w:val="en-GB"/>
        </w:rPr>
        <w:t xml:space="preserve"> CLI</w:t>
      </w:r>
      <w:r w:rsidR="00AE209A">
        <w:rPr>
          <w:lang w:val="en-GB"/>
        </w:rPr>
        <w:t xml:space="preserve"> SRS symbol crosses the boundary of two regular DL symbols</w:t>
      </w:r>
      <w:r w:rsidR="00BF7452">
        <w:rPr>
          <w:lang w:val="en-GB"/>
        </w:rPr>
        <w:t xml:space="preserve">, the network should not schedule </w:t>
      </w:r>
      <w:r w:rsidR="00ED477F">
        <w:rPr>
          <w:lang w:val="en-GB"/>
        </w:rPr>
        <w:t xml:space="preserve">PDSCH or </w:t>
      </w:r>
      <w:r w:rsidR="00ED477F">
        <w:rPr>
          <w:rFonts w:hint="eastAsia"/>
          <w:lang w:val="en-GB" w:eastAsia="zh-CN"/>
        </w:rPr>
        <w:t>PDCCH</w:t>
      </w:r>
      <w:r w:rsidR="00ED477F">
        <w:rPr>
          <w:lang w:val="en-GB"/>
        </w:rPr>
        <w:t xml:space="preserve"> in these DL symbols. </w:t>
      </w:r>
      <w:r w:rsidR="000C5207">
        <w:rPr>
          <w:lang w:val="en-GB"/>
        </w:rPr>
        <w:t xml:space="preserve">The discussion </w:t>
      </w:r>
      <w:r w:rsidR="00160189">
        <w:rPr>
          <w:lang w:val="en-GB"/>
        </w:rPr>
        <w:t>assumes</w:t>
      </w:r>
      <w:r w:rsidR="000C5207">
        <w:rPr>
          <w:lang w:val="en-GB"/>
        </w:rPr>
        <w:t xml:space="preserve"> that the </w:t>
      </w:r>
      <w:r w:rsidR="00084B03">
        <w:rPr>
          <w:lang w:val="en-GB"/>
        </w:rPr>
        <w:t>receive</w:t>
      </w:r>
      <w:r w:rsidR="000C5207">
        <w:rPr>
          <w:lang w:val="en-GB"/>
        </w:rPr>
        <w:t xml:space="preserve"> timing of the SRS is different than the </w:t>
      </w:r>
      <w:r w:rsidR="00D8700F">
        <w:rPr>
          <w:lang w:val="en-GB"/>
        </w:rPr>
        <w:t xml:space="preserve">DL timing of the regular DL symbols. </w:t>
      </w:r>
      <w:r w:rsidR="00C56F12">
        <w:rPr>
          <w:lang w:val="en-GB"/>
        </w:rPr>
        <w:t xml:space="preserve">It is worth </w:t>
      </w:r>
      <w:r w:rsidR="0071299B">
        <w:rPr>
          <w:lang w:val="en-GB"/>
        </w:rPr>
        <w:t>noting</w:t>
      </w:r>
      <w:r w:rsidR="00C56F12">
        <w:rPr>
          <w:lang w:val="en-GB"/>
        </w:rPr>
        <w:t xml:space="preserve"> that the discussion is general enough because without a dedicated closed loop timing adjustment mechanism (similar to timing advance), the CLI SRS symbol cannot be guaranteed to </w:t>
      </w:r>
      <w:r w:rsidR="00103328">
        <w:rPr>
          <w:lang w:val="en-GB"/>
        </w:rPr>
        <w:t>arrive at the boundary of</w:t>
      </w:r>
      <w:r w:rsidR="00C56F12">
        <w:rPr>
          <w:lang w:val="en-GB"/>
        </w:rPr>
        <w:t xml:space="preserve"> the regular </w:t>
      </w:r>
      <w:r w:rsidR="007F7B84">
        <w:rPr>
          <w:lang w:val="en-GB"/>
        </w:rPr>
        <w:t>DL symbol</w:t>
      </w:r>
      <w:r w:rsidR="00C56F12">
        <w:rPr>
          <w:lang w:val="en-GB"/>
        </w:rPr>
        <w:t>.</w:t>
      </w:r>
      <w:r w:rsidR="007F7B84">
        <w:rPr>
          <w:lang w:val="en-GB"/>
        </w:rPr>
        <w:t xml:space="preserve"> Although it is not discussed, </w:t>
      </w:r>
      <w:r w:rsidR="00023175">
        <w:rPr>
          <w:lang w:val="en-GB"/>
        </w:rPr>
        <w:t>it can be assumed that</w:t>
      </w:r>
      <w:r w:rsidR="007F7B84">
        <w:rPr>
          <w:lang w:val="en-GB"/>
        </w:rPr>
        <w:t xml:space="preserve"> no dedicated frequency correction mechanism is required </w:t>
      </w:r>
      <w:r w:rsidR="00023175">
        <w:rPr>
          <w:lang w:val="en-GB"/>
        </w:rPr>
        <w:t xml:space="preserve">at the receiver </w:t>
      </w:r>
      <w:r w:rsidR="007F7B84">
        <w:rPr>
          <w:lang w:val="en-GB"/>
        </w:rPr>
        <w:t xml:space="preserve">either. Then frequency </w:t>
      </w:r>
      <w:r w:rsidR="00023175">
        <w:rPr>
          <w:lang w:val="en-GB"/>
        </w:rPr>
        <w:t>error</w:t>
      </w:r>
      <w:r w:rsidR="007F7B84">
        <w:rPr>
          <w:lang w:val="en-GB"/>
        </w:rPr>
        <w:t xml:space="preserve"> of the SRS symbols is also inevitable. </w:t>
      </w:r>
      <w:r w:rsidR="004B4DC1">
        <w:rPr>
          <w:lang w:val="en-GB"/>
        </w:rPr>
        <w:t xml:space="preserve">Both the timing and frequency errors can </w:t>
      </w:r>
      <w:r w:rsidR="00CF64B3">
        <w:rPr>
          <w:lang w:val="en-GB"/>
        </w:rPr>
        <w:t xml:space="preserve">cause interference to the regular DL channel due to the loss of orthogonality even though SRS are transmitted over different resource elements than the DL channel. Therefore, </w:t>
      </w:r>
      <w:r w:rsidR="00512A36">
        <w:rPr>
          <w:lang w:val="en-GB"/>
        </w:rPr>
        <w:t xml:space="preserve">RE level rate matching of PDSCH around CLI SRS is not feasible. In addition, due to </w:t>
      </w:r>
      <w:r w:rsidR="00583B2B">
        <w:rPr>
          <w:lang w:val="en-GB"/>
        </w:rPr>
        <w:t xml:space="preserve">the </w:t>
      </w:r>
      <w:r w:rsidR="00512A36" w:rsidRPr="00512A36">
        <w:rPr>
          <w:lang w:val="en-GB"/>
        </w:rPr>
        <w:t>uncontrollable</w:t>
      </w:r>
      <w:r w:rsidR="00512A36">
        <w:rPr>
          <w:lang w:val="en-GB"/>
        </w:rPr>
        <w:t xml:space="preserve"> timing misalignment between CLI SRS and the PDSCH, RB level rate matching still </w:t>
      </w:r>
      <w:r w:rsidR="00583B2B">
        <w:rPr>
          <w:lang w:val="en-GB"/>
        </w:rPr>
        <w:t>has</w:t>
      </w:r>
      <w:r w:rsidR="00512A36">
        <w:rPr>
          <w:lang w:val="en-GB"/>
        </w:rPr>
        <w:t xml:space="preserve"> the partial overlap problem as discussed previously and therefore should not be </w:t>
      </w:r>
      <w:r w:rsidR="00512A36">
        <w:rPr>
          <w:lang w:val="en-GB" w:eastAsia="zh-CN"/>
        </w:rPr>
        <w:t>supported either</w:t>
      </w:r>
      <w:r w:rsidR="00512A36">
        <w:rPr>
          <w:lang w:val="en-GB"/>
        </w:rPr>
        <w:t>.</w:t>
      </w:r>
    </w:p>
    <w:p w14:paraId="7E37EEDF" w14:textId="28508703" w:rsidR="00512A36" w:rsidRPr="004A389A" w:rsidRDefault="00771A34" w:rsidP="004A389A">
      <w:pPr>
        <w:rPr>
          <w:lang w:val="en-GB"/>
        </w:rPr>
      </w:pPr>
      <w:bookmarkStart w:id="10" w:name="p6_1"/>
      <w:r w:rsidRPr="00496812">
        <w:rPr>
          <w:b/>
          <w:lang w:val="en-GB"/>
        </w:rPr>
        <w:t xml:space="preserve">Proposal </w:t>
      </w:r>
      <w:r w:rsidRPr="00496812">
        <w:rPr>
          <w:b/>
          <w:lang w:eastAsia="zh-CN"/>
        </w:rPr>
        <w:fldChar w:fldCharType="begin"/>
      </w:r>
      <w:r w:rsidRPr="00496812">
        <w:rPr>
          <w:b/>
          <w:lang w:eastAsia="zh-CN"/>
        </w:rPr>
        <w:instrText xml:space="preserve"> seq prop </w:instrText>
      </w:r>
      <w:r w:rsidRPr="00496812">
        <w:rPr>
          <w:b/>
          <w:lang w:eastAsia="zh-CN"/>
        </w:rPr>
        <w:fldChar w:fldCharType="separate"/>
      </w:r>
      <w:r w:rsidR="00762D5D">
        <w:rPr>
          <w:b/>
          <w:noProof/>
          <w:lang w:eastAsia="zh-CN"/>
        </w:rPr>
        <w:t>8</w:t>
      </w:r>
      <w:r w:rsidRPr="00496812">
        <w:rPr>
          <w:b/>
          <w:lang w:eastAsia="zh-CN"/>
        </w:rPr>
        <w:fldChar w:fldCharType="end"/>
      </w:r>
      <w:r w:rsidRPr="00496812">
        <w:rPr>
          <w:b/>
          <w:lang w:val="en-GB"/>
        </w:rPr>
        <w:t>:</w:t>
      </w:r>
      <w:r>
        <w:rPr>
          <w:b/>
          <w:lang w:val="en-GB"/>
        </w:rPr>
        <w:t xml:space="preserve"> </w:t>
      </w:r>
      <w:r w:rsidR="00B226F0">
        <w:rPr>
          <w:b/>
          <w:lang w:val="en-GB"/>
        </w:rPr>
        <w:t>Neither RE level nor RB level rate matching</w:t>
      </w:r>
      <w:r w:rsidR="00B46A5E">
        <w:rPr>
          <w:b/>
          <w:lang w:val="en-GB"/>
        </w:rPr>
        <w:t xml:space="preserve"> (i.e., FDM)</w:t>
      </w:r>
      <w:r w:rsidR="00B226F0">
        <w:rPr>
          <w:b/>
          <w:lang w:val="en-GB"/>
        </w:rPr>
        <w:t xml:space="preserve"> of PDSCH around CLI SRS is supported at the UE that receives the CLI SRS</w:t>
      </w:r>
      <w:r w:rsidR="00F01444">
        <w:rPr>
          <w:b/>
          <w:lang w:val="en-GB"/>
        </w:rPr>
        <w:t xml:space="preserve"> </w:t>
      </w:r>
      <w:r w:rsidR="00C1296E">
        <w:rPr>
          <w:b/>
          <w:lang w:val="en-GB"/>
        </w:rPr>
        <w:t xml:space="preserve">in any symbol </w:t>
      </w:r>
      <w:r w:rsidR="00F01444">
        <w:rPr>
          <w:b/>
          <w:lang w:val="en-GB"/>
        </w:rPr>
        <w:t>including the guard period</w:t>
      </w:r>
      <w:r>
        <w:rPr>
          <w:b/>
          <w:lang w:val="en-GB"/>
        </w:rPr>
        <w:t>.</w:t>
      </w:r>
      <w:r w:rsidRPr="00496812">
        <w:rPr>
          <w:b/>
          <w:lang w:val="en-GB"/>
        </w:rPr>
        <w:t xml:space="preserve"> </w:t>
      </w:r>
    </w:p>
    <w:bookmarkEnd w:id="10"/>
    <w:p w14:paraId="66D14C7D" w14:textId="2B16D17D" w:rsidR="006A2A8A" w:rsidRDefault="006A2A8A" w:rsidP="006A2A8A">
      <w:pPr>
        <w:pStyle w:val="Heading1"/>
      </w:pPr>
      <w:r w:rsidRPr="00E05A22">
        <w:t xml:space="preserve">Conclusions </w:t>
      </w:r>
    </w:p>
    <w:p w14:paraId="54C7DE0A" w14:textId="21061B48" w:rsidR="00F70B63" w:rsidRDefault="00F70B63" w:rsidP="00F70B63">
      <w:r w:rsidRPr="00F70B63">
        <w:t xml:space="preserve">In this contribution, we </w:t>
      </w:r>
      <w:r w:rsidR="007D56BE">
        <w:t>discussed signal transmission and measurement for UE-to-UE CLI</w:t>
      </w:r>
      <w:r w:rsidRPr="00F70B63">
        <w:t>. We have made the following proposals:</w:t>
      </w:r>
    </w:p>
    <w:p w14:paraId="0886BC52" w14:textId="77777777" w:rsidR="00762D5D" w:rsidRPr="00496812" w:rsidRDefault="004035BA" w:rsidP="00C26CCB">
      <w:pPr>
        <w:rPr>
          <w:b/>
          <w:lang w:val="en-GB"/>
        </w:rPr>
      </w:pPr>
      <w:r>
        <w:fldChar w:fldCharType="begin"/>
      </w:r>
      <w:r>
        <w:instrText xml:space="preserve"> REF p3_1 \h </w:instrText>
      </w:r>
      <w:r>
        <w:fldChar w:fldCharType="separate"/>
      </w:r>
      <w:r w:rsidR="00762D5D" w:rsidRPr="00496812">
        <w:rPr>
          <w:b/>
          <w:lang w:val="en-GB"/>
        </w:rPr>
        <w:t xml:space="preserve">Proposal </w:t>
      </w:r>
      <w:r w:rsidR="00762D5D" w:rsidRPr="00496812">
        <w:rPr>
          <w:b/>
          <w:noProof/>
          <w:lang w:eastAsia="zh-CN"/>
        </w:rPr>
        <w:t>1</w:t>
      </w:r>
      <w:r w:rsidR="00762D5D" w:rsidRPr="00496812">
        <w:rPr>
          <w:b/>
          <w:lang w:val="en-GB"/>
        </w:rPr>
        <w:t xml:space="preserve">: </w:t>
      </w:r>
      <w:r w:rsidR="00762D5D">
        <w:rPr>
          <w:b/>
          <w:lang w:val="en-GB"/>
        </w:rPr>
        <w:t>Design for CLI measurement is transparent to the UL of the UE that is measured by another UE</w:t>
      </w:r>
      <w:r w:rsidR="00762D5D" w:rsidRPr="00496812">
        <w:rPr>
          <w:b/>
          <w:lang w:val="en-GB"/>
        </w:rPr>
        <w:t xml:space="preserve">. </w:t>
      </w:r>
    </w:p>
    <w:p w14:paraId="319024B2" w14:textId="77777777" w:rsidR="00762D5D" w:rsidRDefault="004035BA" w:rsidP="00646CB3">
      <w:pPr>
        <w:rPr>
          <w:b/>
          <w:lang w:val="en-GB"/>
        </w:rPr>
      </w:pPr>
      <w:r>
        <w:fldChar w:fldCharType="end"/>
      </w:r>
      <w:r>
        <w:fldChar w:fldCharType="begin"/>
      </w:r>
      <w:r>
        <w:instrText xml:space="preserve"> REF p3_2 \h </w:instrText>
      </w:r>
      <w:r>
        <w:fldChar w:fldCharType="separate"/>
      </w:r>
      <w:r w:rsidR="00762D5D" w:rsidRPr="00496812">
        <w:rPr>
          <w:b/>
          <w:lang w:val="en-GB"/>
        </w:rPr>
        <w:t xml:space="preserve">Proposal </w:t>
      </w:r>
      <w:r w:rsidR="00762D5D">
        <w:rPr>
          <w:b/>
          <w:noProof/>
          <w:lang w:eastAsia="zh-CN"/>
        </w:rPr>
        <w:t>2</w:t>
      </w:r>
      <w:r w:rsidR="00762D5D" w:rsidRPr="00496812">
        <w:rPr>
          <w:b/>
          <w:lang w:val="en-GB"/>
        </w:rPr>
        <w:t xml:space="preserve">: </w:t>
      </w:r>
      <w:r w:rsidR="00762D5D">
        <w:rPr>
          <w:b/>
          <w:lang w:val="en-GB"/>
        </w:rPr>
        <w:t>Dynamic configuration of SRS transmission for CLI is not supported as a basic UE feature</w:t>
      </w:r>
      <w:r w:rsidR="00762D5D" w:rsidRPr="00496812">
        <w:rPr>
          <w:b/>
          <w:lang w:val="en-GB"/>
        </w:rPr>
        <w:t>.</w:t>
      </w:r>
    </w:p>
    <w:p w14:paraId="01EE4043" w14:textId="77777777" w:rsidR="000376BC" w:rsidRPr="00B21A81" w:rsidRDefault="004035BA" w:rsidP="00011DE1">
      <w:pPr>
        <w:spacing w:before="240"/>
        <w:rPr>
          <w:b/>
        </w:rPr>
      </w:pPr>
      <w:r>
        <w:fldChar w:fldCharType="end"/>
      </w:r>
      <w:r w:rsidR="00B21A81">
        <w:fldChar w:fldCharType="begin"/>
      </w:r>
      <w:r w:rsidR="00B21A81">
        <w:instrText xml:space="preserve"> REF p3_3 \h </w:instrText>
      </w:r>
      <w:r w:rsidR="00B21A81">
        <w:fldChar w:fldCharType="separate"/>
      </w:r>
      <w:r w:rsidR="000376BC" w:rsidRPr="00B21A81">
        <w:rPr>
          <w:b/>
          <w:lang w:val="en-GB"/>
        </w:rPr>
        <w:t xml:space="preserve">Proposal </w:t>
      </w:r>
      <w:r w:rsidR="000376BC">
        <w:rPr>
          <w:b/>
          <w:noProof/>
          <w:lang w:eastAsia="zh-CN"/>
        </w:rPr>
        <w:t>3</w:t>
      </w:r>
      <w:r w:rsidR="000376BC" w:rsidRPr="00B21A81">
        <w:rPr>
          <w:b/>
          <w:lang w:val="en-GB"/>
        </w:rPr>
        <w:t>: The maximum total number of SRSs to be monitored by the UE is not less than 8. The exact maximum total number of SRSs to be monitored by the UE is the determined by UE capability.</w:t>
      </w:r>
    </w:p>
    <w:p w14:paraId="1E96EEE5" w14:textId="77777777" w:rsidR="003953D7" w:rsidRDefault="00B21A81" w:rsidP="00646CB3">
      <w:pPr>
        <w:rPr>
          <w:b/>
          <w:lang w:val="en-GB" w:eastAsia="zh-CN"/>
        </w:rPr>
      </w:pPr>
      <w:r>
        <w:fldChar w:fldCharType="end"/>
      </w:r>
      <w:r w:rsidR="006A4245">
        <w:fldChar w:fldCharType="begin"/>
      </w:r>
      <w:r w:rsidR="006A4245">
        <w:instrText xml:space="preserve"> REF p4_0 \h </w:instrText>
      </w:r>
      <w:r w:rsidR="006A4245">
        <w:fldChar w:fldCharType="separate"/>
      </w:r>
      <w:r w:rsidR="003953D7" w:rsidRPr="006A4245">
        <w:rPr>
          <w:b/>
          <w:lang w:val="en-GB"/>
        </w:rPr>
        <w:t xml:space="preserve">Proposal </w:t>
      </w:r>
      <w:r w:rsidR="003953D7">
        <w:rPr>
          <w:b/>
          <w:noProof/>
          <w:lang w:eastAsia="zh-CN"/>
        </w:rPr>
        <w:t>4</w:t>
      </w:r>
      <w:r w:rsidR="003953D7" w:rsidRPr="006A4245">
        <w:rPr>
          <w:b/>
          <w:lang w:val="en-GB"/>
        </w:rPr>
        <w:t>: CLI-RSSI measurement is to be performed on contiguous PRBs at frequency domain and contiguous symbols on time domain and the configuration is RRC configuration which is consistent with the L3 RSSI agreement</w:t>
      </w:r>
      <w:r w:rsidR="003953D7">
        <w:rPr>
          <w:rFonts w:hint="eastAsia"/>
          <w:b/>
          <w:lang w:val="en-GB" w:eastAsia="zh-CN"/>
        </w:rPr>
        <w:t>.</w:t>
      </w:r>
    </w:p>
    <w:p w14:paraId="70B6D896" w14:textId="77777777" w:rsidR="003953D7" w:rsidRPr="00F64BF7" w:rsidRDefault="006A4245" w:rsidP="00370BE0">
      <w:pPr>
        <w:overflowPunct/>
        <w:autoSpaceDE/>
        <w:autoSpaceDN/>
        <w:adjustRightInd/>
        <w:spacing w:after="0"/>
        <w:textAlignment w:val="center"/>
        <w:rPr>
          <w:b/>
        </w:rPr>
      </w:pPr>
      <w:r>
        <w:fldChar w:fldCharType="end"/>
      </w:r>
      <w:r w:rsidR="00A776FA">
        <w:fldChar w:fldCharType="begin"/>
      </w:r>
      <w:r w:rsidR="00A776FA">
        <w:instrText xml:space="preserve"> REF p4_2 \h </w:instrText>
      </w:r>
      <w:r w:rsidR="00A776FA">
        <w:fldChar w:fldCharType="separate"/>
      </w:r>
      <w:r w:rsidR="003953D7">
        <w:rPr>
          <w:rFonts w:eastAsia="Times New Roman"/>
          <w:b/>
          <w:lang w:eastAsia="zh-CN"/>
        </w:rPr>
        <w:t xml:space="preserve">Proposal </w:t>
      </w:r>
      <w:r w:rsidR="003953D7">
        <w:rPr>
          <w:b/>
          <w:noProof/>
          <w:lang w:eastAsia="zh-CN"/>
        </w:rPr>
        <w:t>5</w:t>
      </w:r>
      <w:r w:rsidR="003953D7">
        <w:rPr>
          <w:rFonts w:eastAsia="Times New Roman"/>
          <w:b/>
          <w:lang w:eastAsia="zh-CN"/>
        </w:rPr>
        <w:t>: If sub-band CLI-RSSI measurement is configured, the measurement symbol boundary has to be specified.</w:t>
      </w:r>
    </w:p>
    <w:p w14:paraId="67689324" w14:textId="77777777" w:rsidR="003953D7" w:rsidRPr="007810E9" w:rsidRDefault="00A776FA" w:rsidP="00876B7F">
      <w:pPr>
        <w:rPr>
          <w:lang w:val="en-GB"/>
        </w:rPr>
      </w:pPr>
      <w:r>
        <w:fldChar w:fldCharType="end"/>
      </w:r>
      <w:r w:rsidR="004035BA">
        <w:fldChar w:fldCharType="begin"/>
      </w:r>
      <w:r w:rsidR="004035BA">
        <w:instrText xml:space="preserve"> REF p4_1 \h </w:instrText>
      </w:r>
      <w:r w:rsidR="004035BA">
        <w:fldChar w:fldCharType="separate"/>
      </w:r>
      <w:r w:rsidR="003953D7" w:rsidRPr="00496812">
        <w:rPr>
          <w:b/>
          <w:lang w:val="en-GB"/>
        </w:rPr>
        <w:t xml:space="preserve">Proposal </w:t>
      </w:r>
      <w:r w:rsidR="003953D7">
        <w:rPr>
          <w:b/>
          <w:noProof/>
          <w:lang w:eastAsia="zh-CN"/>
        </w:rPr>
        <w:t>6</w:t>
      </w:r>
      <w:r w:rsidR="003953D7" w:rsidRPr="00496812">
        <w:rPr>
          <w:b/>
          <w:lang w:val="en-GB"/>
        </w:rPr>
        <w:t xml:space="preserve">: </w:t>
      </w:r>
      <w:r w:rsidR="003953D7">
        <w:rPr>
          <w:b/>
          <w:lang w:val="en-GB"/>
        </w:rPr>
        <w:t>W</w:t>
      </w:r>
      <w:r w:rsidR="003953D7" w:rsidRPr="002904C8">
        <w:rPr>
          <w:b/>
        </w:rPr>
        <w:t>hen</w:t>
      </w:r>
      <w:r w:rsidR="003953D7">
        <w:rPr>
          <w:b/>
        </w:rPr>
        <w:t xml:space="preserve"> CLI SRS is transmitted from a UE, the TA value applied to the corresponding UL symbol is the same as the latest TA for regular UL symbols transmitted to the </w:t>
      </w:r>
      <w:proofErr w:type="spellStart"/>
      <w:r w:rsidR="003953D7">
        <w:rPr>
          <w:b/>
        </w:rPr>
        <w:t>gNB</w:t>
      </w:r>
      <w:proofErr w:type="spellEnd"/>
      <w:r w:rsidR="003953D7">
        <w:rPr>
          <w:b/>
        </w:rPr>
        <w:t>.</w:t>
      </w:r>
      <w:r w:rsidR="003953D7">
        <w:rPr>
          <w:b/>
          <w:lang w:val="en-GB"/>
        </w:rPr>
        <w:t xml:space="preserve"> When CLI SRS is received by a UE, timing to receive the SRS is up to UE implementation.</w:t>
      </w:r>
      <w:r w:rsidR="003953D7" w:rsidRPr="00496812">
        <w:rPr>
          <w:b/>
          <w:lang w:val="en-GB"/>
        </w:rPr>
        <w:t xml:space="preserve"> </w:t>
      </w:r>
    </w:p>
    <w:p w14:paraId="300374EF" w14:textId="77777777" w:rsidR="003953D7" w:rsidRPr="008E0473" w:rsidRDefault="004035BA" w:rsidP="004A389A">
      <w:pPr>
        <w:rPr>
          <w:lang w:val="en-GB"/>
        </w:rPr>
      </w:pPr>
      <w:r>
        <w:lastRenderedPageBreak/>
        <w:fldChar w:fldCharType="end"/>
      </w:r>
      <w:r>
        <w:fldChar w:fldCharType="begin"/>
      </w:r>
      <w:r>
        <w:instrText xml:space="preserve"> REF p5_1 \h </w:instrText>
      </w:r>
      <w:r>
        <w:fldChar w:fldCharType="separate"/>
      </w:r>
      <w:r w:rsidR="003953D7" w:rsidRPr="00496812">
        <w:rPr>
          <w:b/>
          <w:lang w:val="en-GB"/>
        </w:rPr>
        <w:t xml:space="preserve">Proposal </w:t>
      </w:r>
      <w:r w:rsidR="003953D7">
        <w:rPr>
          <w:b/>
          <w:noProof/>
          <w:lang w:eastAsia="zh-CN"/>
        </w:rPr>
        <w:t>7</w:t>
      </w:r>
      <w:r w:rsidR="003953D7" w:rsidRPr="00496812">
        <w:rPr>
          <w:b/>
          <w:lang w:val="en-GB"/>
        </w:rPr>
        <w:t>:</w:t>
      </w:r>
      <w:r w:rsidR="003953D7">
        <w:rPr>
          <w:b/>
          <w:lang w:val="en-GB"/>
        </w:rPr>
        <w:t xml:space="preserve"> Network should not schedule PDSCH or PDCCH including the associated DMRS to a UE in symbols that overlap in time with the received SRS symbol for CLI.</w:t>
      </w:r>
      <w:r w:rsidR="003953D7" w:rsidRPr="00496812">
        <w:rPr>
          <w:b/>
          <w:lang w:val="en-GB"/>
        </w:rPr>
        <w:t xml:space="preserve"> </w:t>
      </w:r>
    </w:p>
    <w:p w14:paraId="44704813" w14:textId="77777777" w:rsidR="003953D7" w:rsidRPr="004A389A" w:rsidRDefault="004035BA" w:rsidP="004A389A">
      <w:pPr>
        <w:rPr>
          <w:lang w:val="en-GB"/>
        </w:rPr>
      </w:pPr>
      <w:r>
        <w:fldChar w:fldCharType="end"/>
      </w:r>
      <w:r>
        <w:fldChar w:fldCharType="begin"/>
      </w:r>
      <w:r>
        <w:instrText xml:space="preserve"> REF p6_1 \h </w:instrText>
      </w:r>
      <w:r>
        <w:fldChar w:fldCharType="separate"/>
      </w:r>
      <w:r w:rsidR="003953D7" w:rsidRPr="00496812">
        <w:rPr>
          <w:b/>
          <w:lang w:val="en-GB"/>
        </w:rPr>
        <w:t xml:space="preserve">Proposal </w:t>
      </w:r>
      <w:r w:rsidR="003953D7">
        <w:rPr>
          <w:b/>
          <w:noProof/>
          <w:lang w:eastAsia="zh-CN"/>
        </w:rPr>
        <w:t>8</w:t>
      </w:r>
      <w:r w:rsidR="003953D7" w:rsidRPr="00496812">
        <w:rPr>
          <w:b/>
          <w:lang w:val="en-GB"/>
        </w:rPr>
        <w:t>:</w:t>
      </w:r>
      <w:r w:rsidR="003953D7">
        <w:rPr>
          <w:b/>
          <w:lang w:val="en-GB"/>
        </w:rPr>
        <w:t xml:space="preserve"> Neither RE level nor RB level rate matching (i.e., FDM) of PDSCH around CLI SRS is supported at the UE that receives the CLI SRS in any symbol including the guard period.</w:t>
      </w:r>
      <w:r w:rsidR="003953D7" w:rsidRPr="00496812">
        <w:rPr>
          <w:b/>
          <w:lang w:val="en-GB"/>
        </w:rPr>
        <w:t xml:space="preserve"> </w:t>
      </w:r>
    </w:p>
    <w:p w14:paraId="2B5388EC" w14:textId="2100566B" w:rsidR="00652ADE" w:rsidRDefault="004035BA" w:rsidP="00F70B63">
      <w:r>
        <w:fldChar w:fldCharType="end"/>
      </w:r>
    </w:p>
    <w:sectPr w:rsidR="00652ADE" w:rsidSect="00E054B7">
      <w:headerReference w:type="even" r:id="rId21"/>
      <w:footerReference w:type="even" r:id="rId22"/>
      <w:footerReference w:type="default" r:id="rId2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53DCD3" w14:textId="77777777" w:rsidR="00F2755F" w:rsidRDefault="00F2755F">
      <w:r>
        <w:separator/>
      </w:r>
    </w:p>
  </w:endnote>
  <w:endnote w:type="continuationSeparator" w:id="0">
    <w:p w14:paraId="5B7616DA" w14:textId="77777777" w:rsidR="00F2755F" w:rsidRDefault="00F2755F">
      <w:r>
        <w:continuationSeparator/>
      </w:r>
    </w:p>
  </w:endnote>
  <w:endnote w:type="continuationNotice" w:id="1">
    <w:p w14:paraId="23FA4591" w14:textId="77777777" w:rsidR="00F2755F" w:rsidRDefault="00F275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4B4DC1" w:rsidRDefault="004B4DC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4B4DC1" w:rsidRDefault="004B4DC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0F510C4F" w:rsidR="004B4DC1" w:rsidRDefault="004B4DC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7D90F" w14:textId="77777777" w:rsidR="00F2755F" w:rsidRDefault="00F2755F">
      <w:r>
        <w:separator/>
      </w:r>
    </w:p>
  </w:footnote>
  <w:footnote w:type="continuationSeparator" w:id="0">
    <w:p w14:paraId="09E90C99" w14:textId="77777777" w:rsidR="00F2755F" w:rsidRDefault="00F2755F">
      <w:r>
        <w:continuationSeparator/>
      </w:r>
    </w:p>
  </w:footnote>
  <w:footnote w:type="continuationNotice" w:id="1">
    <w:p w14:paraId="0C102ADD" w14:textId="77777777" w:rsidR="00F2755F" w:rsidRDefault="00F275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4B4DC1" w:rsidRDefault="004B4DC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B57802"/>
    <w:multiLevelType w:val="hybridMultilevel"/>
    <w:tmpl w:val="CFEAC4DE"/>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84B06"/>
    <w:multiLevelType w:val="hybridMultilevel"/>
    <w:tmpl w:val="C598E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A287C"/>
    <w:multiLevelType w:val="hybridMultilevel"/>
    <w:tmpl w:val="C27A7688"/>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949D4"/>
    <w:multiLevelType w:val="multilevel"/>
    <w:tmpl w:val="055949D4"/>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 w15:restartNumberingAfterBreak="0">
    <w:nsid w:val="082A6F31"/>
    <w:multiLevelType w:val="multilevel"/>
    <w:tmpl w:val="8916BA1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CC20EAE"/>
    <w:multiLevelType w:val="hybridMultilevel"/>
    <w:tmpl w:val="A0A6A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73532"/>
    <w:multiLevelType w:val="multilevel"/>
    <w:tmpl w:val="0EB73532"/>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 w15:restartNumberingAfterBreak="0">
    <w:nsid w:val="159769B1"/>
    <w:multiLevelType w:val="hybridMultilevel"/>
    <w:tmpl w:val="FC8C0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5C5DA8"/>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19627987"/>
    <w:multiLevelType w:val="hybridMultilevel"/>
    <w:tmpl w:val="FBBAAB22"/>
    <w:lvl w:ilvl="0" w:tplc="C762B02A">
      <w:start w:val="1"/>
      <w:numFmt w:val="bullet"/>
      <w:lvlText w:val="•"/>
      <w:lvlJc w:val="left"/>
      <w:pPr>
        <w:tabs>
          <w:tab w:val="num" w:pos="720"/>
        </w:tabs>
        <w:ind w:left="720" w:hanging="360"/>
      </w:pPr>
      <w:rPr>
        <w:rFonts w:ascii="Arial" w:hAnsi="Arial" w:hint="default"/>
      </w:rPr>
    </w:lvl>
    <w:lvl w:ilvl="1" w:tplc="AFC23936">
      <w:start w:val="261"/>
      <w:numFmt w:val="bullet"/>
      <w:lvlText w:val="◦"/>
      <w:lvlJc w:val="left"/>
      <w:pPr>
        <w:tabs>
          <w:tab w:val="num" w:pos="1440"/>
        </w:tabs>
        <w:ind w:left="1440" w:hanging="360"/>
      </w:pPr>
      <w:rPr>
        <w:rFonts w:ascii="Microsoft Sans Serif" w:hAnsi="Microsoft Sans Serif" w:hint="default"/>
      </w:rPr>
    </w:lvl>
    <w:lvl w:ilvl="2" w:tplc="3ADEC036" w:tentative="1">
      <w:start w:val="1"/>
      <w:numFmt w:val="bullet"/>
      <w:lvlText w:val="•"/>
      <w:lvlJc w:val="left"/>
      <w:pPr>
        <w:tabs>
          <w:tab w:val="num" w:pos="2160"/>
        </w:tabs>
        <w:ind w:left="2160" w:hanging="360"/>
      </w:pPr>
      <w:rPr>
        <w:rFonts w:ascii="Arial" w:hAnsi="Arial" w:hint="default"/>
      </w:rPr>
    </w:lvl>
    <w:lvl w:ilvl="3" w:tplc="6BD64C64" w:tentative="1">
      <w:start w:val="1"/>
      <w:numFmt w:val="bullet"/>
      <w:lvlText w:val="•"/>
      <w:lvlJc w:val="left"/>
      <w:pPr>
        <w:tabs>
          <w:tab w:val="num" w:pos="2880"/>
        </w:tabs>
        <w:ind w:left="2880" w:hanging="360"/>
      </w:pPr>
      <w:rPr>
        <w:rFonts w:ascii="Arial" w:hAnsi="Arial" w:hint="default"/>
      </w:rPr>
    </w:lvl>
    <w:lvl w:ilvl="4" w:tplc="178242D4" w:tentative="1">
      <w:start w:val="1"/>
      <w:numFmt w:val="bullet"/>
      <w:lvlText w:val="•"/>
      <w:lvlJc w:val="left"/>
      <w:pPr>
        <w:tabs>
          <w:tab w:val="num" w:pos="3600"/>
        </w:tabs>
        <w:ind w:left="3600" w:hanging="360"/>
      </w:pPr>
      <w:rPr>
        <w:rFonts w:ascii="Arial" w:hAnsi="Arial" w:hint="default"/>
      </w:rPr>
    </w:lvl>
    <w:lvl w:ilvl="5" w:tplc="15D87F16" w:tentative="1">
      <w:start w:val="1"/>
      <w:numFmt w:val="bullet"/>
      <w:lvlText w:val="•"/>
      <w:lvlJc w:val="left"/>
      <w:pPr>
        <w:tabs>
          <w:tab w:val="num" w:pos="4320"/>
        </w:tabs>
        <w:ind w:left="4320" w:hanging="360"/>
      </w:pPr>
      <w:rPr>
        <w:rFonts w:ascii="Arial" w:hAnsi="Arial" w:hint="default"/>
      </w:rPr>
    </w:lvl>
    <w:lvl w:ilvl="6" w:tplc="CC92A4F8" w:tentative="1">
      <w:start w:val="1"/>
      <w:numFmt w:val="bullet"/>
      <w:lvlText w:val="•"/>
      <w:lvlJc w:val="left"/>
      <w:pPr>
        <w:tabs>
          <w:tab w:val="num" w:pos="5040"/>
        </w:tabs>
        <w:ind w:left="5040" w:hanging="360"/>
      </w:pPr>
      <w:rPr>
        <w:rFonts w:ascii="Arial" w:hAnsi="Arial" w:hint="default"/>
      </w:rPr>
    </w:lvl>
    <w:lvl w:ilvl="7" w:tplc="486A9458" w:tentative="1">
      <w:start w:val="1"/>
      <w:numFmt w:val="bullet"/>
      <w:lvlText w:val="•"/>
      <w:lvlJc w:val="left"/>
      <w:pPr>
        <w:tabs>
          <w:tab w:val="num" w:pos="5760"/>
        </w:tabs>
        <w:ind w:left="5760" w:hanging="360"/>
      </w:pPr>
      <w:rPr>
        <w:rFonts w:ascii="Arial" w:hAnsi="Arial" w:hint="default"/>
      </w:rPr>
    </w:lvl>
    <w:lvl w:ilvl="8" w:tplc="6394A5C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D417DE6"/>
    <w:multiLevelType w:val="hybridMultilevel"/>
    <w:tmpl w:val="6804C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40282A"/>
    <w:multiLevelType w:val="hybridMultilevel"/>
    <w:tmpl w:val="3E72295E"/>
    <w:lvl w:ilvl="0" w:tplc="4BF69AEE">
      <w:start w:val="1"/>
      <w:numFmt w:val="bullet"/>
      <w:lvlText w:val="•"/>
      <w:lvlJc w:val="left"/>
      <w:pPr>
        <w:tabs>
          <w:tab w:val="num" w:pos="720"/>
        </w:tabs>
        <w:ind w:left="720" w:hanging="360"/>
      </w:pPr>
      <w:rPr>
        <w:rFonts w:ascii="Arial" w:hAnsi="Arial" w:hint="default"/>
      </w:rPr>
    </w:lvl>
    <w:lvl w:ilvl="1" w:tplc="2D1265B6">
      <w:start w:val="313"/>
      <w:numFmt w:val="bullet"/>
      <w:lvlText w:val="•"/>
      <w:lvlJc w:val="left"/>
      <w:pPr>
        <w:tabs>
          <w:tab w:val="num" w:pos="1440"/>
        </w:tabs>
        <w:ind w:left="1440" w:hanging="360"/>
      </w:pPr>
      <w:rPr>
        <w:rFonts w:ascii="Arial" w:hAnsi="Arial" w:hint="default"/>
      </w:rPr>
    </w:lvl>
    <w:lvl w:ilvl="2" w:tplc="8EB2B246">
      <w:start w:val="313"/>
      <w:numFmt w:val="bullet"/>
      <w:lvlText w:val="•"/>
      <w:lvlJc w:val="left"/>
      <w:pPr>
        <w:tabs>
          <w:tab w:val="num" w:pos="2160"/>
        </w:tabs>
        <w:ind w:left="2160" w:hanging="360"/>
      </w:pPr>
      <w:rPr>
        <w:rFonts w:ascii="Arial" w:hAnsi="Arial" w:hint="default"/>
      </w:rPr>
    </w:lvl>
    <w:lvl w:ilvl="3" w:tplc="A6742CE4">
      <w:start w:val="313"/>
      <w:numFmt w:val="bullet"/>
      <w:lvlText w:val="•"/>
      <w:lvlJc w:val="left"/>
      <w:pPr>
        <w:tabs>
          <w:tab w:val="num" w:pos="2880"/>
        </w:tabs>
        <w:ind w:left="2880" w:hanging="360"/>
      </w:pPr>
      <w:rPr>
        <w:rFonts w:ascii="Arial" w:hAnsi="Arial" w:hint="default"/>
      </w:rPr>
    </w:lvl>
    <w:lvl w:ilvl="4" w:tplc="6CE875E2" w:tentative="1">
      <w:start w:val="1"/>
      <w:numFmt w:val="bullet"/>
      <w:lvlText w:val="•"/>
      <w:lvlJc w:val="left"/>
      <w:pPr>
        <w:tabs>
          <w:tab w:val="num" w:pos="3600"/>
        </w:tabs>
        <w:ind w:left="3600" w:hanging="360"/>
      </w:pPr>
      <w:rPr>
        <w:rFonts w:ascii="Arial" w:hAnsi="Arial" w:hint="default"/>
      </w:rPr>
    </w:lvl>
    <w:lvl w:ilvl="5" w:tplc="DA28E6E0" w:tentative="1">
      <w:start w:val="1"/>
      <w:numFmt w:val="bullet"/>
      <w:lvlText w:val="•"/>
      <w:lvlJc w:val="left"/>
      <w:pPr>
        <w:tabs>
          <w:tab w:val="num" w:pos="4320"/>
        </w:tabs>
        <w:ind w:left="4320" w:hanging="360"/>
      </w:pPr>
      <w:rPr>
        <w:rFonts w:ascii="Arial" w:hAnsi="Arial" w:hint="default"/>
      </w:rPr>
    </w:lvl>
    <w:lvl w:ilvl="6" w:tplc="B2EE014C" w:tentative="1">
      <w:start w:val="1"/>
      <w:numFmt w:val="bullet"/>
      <w:lvlText w:val="•"/>
      <w:lvlJc w:val="left"/>
      <w:pPr>
        <w:tabs>
          <w:tab w:val="num" w:pos="5040"/>
        </w:tabs>
        <w:ind w:left="5040" w:hanging="360"/>
      </w:pPr>
      <w:rPr>
        <w:rFonts w:ascii="Arial" w:hAnsi="Arial" w:hint="default"/>
      </w:rPr>
    </w:lvl>
    <w:lvl w:ilvl="7" w:tplc="10806314" w:tentative="1">
      <w:start w:val="1"/>
      <w:numFmt w:val="bullet"/>
      <w:lvlText w:val="•"/>
      <w:lvlJc w:val="left"/>
      <w:pPr>
        <w:tabs>
          <w:tab w:val="num" w:pos="5760"/>
        </w:tabs>
        <w:ind w:left="5760" w:hanging="360"/>
      </w:pPr>
      <w:rPr>
        <w:rFonts w:ascii="Arial" w:hAnsi="Arial" w:hint="default"/>
      </w:rPr>
    </w:lvl>
    <w:lvl w:ilvl="8" w:tplc="73D8B03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163788E"/>
    <w:multiLevelType w:val="hybridMultilevel"/>
    <w:tmpl w:val="5F9AF24A"/>
    <w:lvl w:ilvl="0" w:tplc="B20E6E26">
      <w:start w:val="1"/>
      <w:numFmt w:val="bullet"/>
      <w:lvlText w:val="•"/>
      <w:lvlJc w:val="left"/>
      <w:pPr>
        <w:tabs>
          <w:tab w:val="num" w:pos="720"/>
        </w:tabs>
        <w:ind w:left="720" w:hanging="360"/>
      </w:pPr>
      <w:rPr>
        <w:rFonts w:ascii="Arial" w:hAnsi="Arial" w:hint="default"/>
      </w:rPr>
    </w:lvl>
    <w:lvl w:ilvl="1" w:tplc="04801B40">
      <w:start w:val="261"/>
      <w:numFmt w:val="bullet"/>
      <w:lvlText w:val="◦"/>
      <w:lvlJc w:val="left"/>
      <w:pPr>
        <w:tabs>
          <w:tab w:val="num" w:pos="1440"/>
        </w:tabs>
        <w:ind w:left="1440" w:hanging="360"/>
      </w:pPr>
      <w:rPr>
        <w:rFonts w:ascii="Microsoft Sans Serif" w:hAnsi="Microsoft Sans Serif" w:hint="default"/>
      </w:rPr>
    </w:lvl>
    <w:lvl w:ilvl="2" w:tplc="B5064436" w:tentative="1">
      <w:start w:val="1"/>
      <w:numFmt w:val="bullet"/>
      <w:lvlText w:val="•"/>
      <w:lvlJc w:val="left"/>
      <w:pPr>
        <w:tabs>
          <w:tab w:val="num" w:pos="2160"/>
        </w:tabs>
        <w:ind w:left="2160" w:hanging="360"/>
      </w:pPr>
      <w:rPr>
        <w:rFonts w:ascii="Arial" w:hAnsi="Arial" w:hint="default"/>
      </w:rPr>
    </w:lvl>
    <w:lvl w:ilvl="3" w:tplc="53BA8214" w:tentative="1">
      <w:start w:val="1"/>
      <w:numFmt w:val="bullet"/>
      <w:lvlText w:val="•"/>
      <w:lvlJc w:val="left"/>
      <w:pPr>
        <w:tabs>
          <w:tab w:val="num" w:pos="2880"/>
        </w:tabs>
        <w:ind w:left="2880" w:hanging="360"/>
      </w:pPr>
      <w:rPr>
        <w:rFonts w:ascii="Arial" w:hAnsi="Arial" w:hint="default"/>
      </w:rPr>
    </w:lvl>
    <w:lvl w:ilvl="4" w:tplc="97ECAEBE" w:tentative="1">
      <w:start w:val="1"/>
      <w:numFmt w:val="bullet"/>
      <w:lvlText w:val="•"/>
      <w:lvlJc w:val="left"/>
      <w:pPr>
        <w:tabs>
          <w:tab w:val="num" w:pos="3600"/>
        </w:tabs>
        <w:ind w:left="3600" w:hanging="360"/>
      </w:pPr>
      <w:rPr>
        <w:rFonts w:ascii="Arial" w:hAnsi="Arial" w:hint="default"/>
      </w:rPr>
    </w:lvl>
    <w:lvl w:ilvl="5" w:tplc="5AC4902A" w:tentative="1">
      <w:start w:val="1"/>
      <w:numFmt w:val="bullet"/>
      <w:lvlText w:val="•"/>
      <w:lvlJc w:val="left"/>
      <w:pPr>
        <w:tabs>
          <w:tab w:val="num" w:pos="4320"/>
        </w:tabs>
        <w:ind w:left="4320" w:hanging="360"/>
      </w:pPr>
      <w:rPr>
        <w:rFonts w:ascii="Arial" w:hAnsi="Arial" w:hint="default"/>
      </w:rPr>
    </w:lvl>
    <w:lvl w:ilvl="6" w:tplc="06040AAC" w:tentative="1">
      <w:start w:val="1"/>
      <w:numFmt w:val="bullet"/>
      <w:lvlText w:val="•"/>
      <w:lvlJc w:val="left"/>
      <w:pPr>
        <w:tabs>
          <w:tab w:val="num" w:pos="5040"/>
        </w:tabs>
        <w:ind w:left="5040" w:hanging="360"/>
      </w:pPr>
      <w:rPr>
        <w:rFonts w:ascii="Arial" w:hAnsi="Arial" w:hint="default"/>
      </w:rPr>
    </w:lvl>
    <w:lvl w:ilvl="7" w:tplc="CD527E66" w:tentative="1">
      <w:start w:val="1"/>
      <w:numFmt w:val="bullet"/>
      <w:lvlText w:val="•"/>
      <w:lvlJc w:val="left"/>
      <w:pPr>
        <w:tabs>
          <w:tab w:val="num" w:pos="5760"/>
        </w:tabs>
        <w:ind w:left="5760" w:hanging="360"/>
      </w:pPr>
      <w:rPr>
        <w:rFonts w:ascii="Arial" w:hAnsi="Arial" w:hint="default"/>
      </w:rPr>
    </w:lvl>
    <w:lvl w:ilvl="8" w:tplc="9558F3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6ED1AD6"/>
    <w:multiLevelType w:val="hybridMultilevel"/>
    <w:tmpl w:val="3EF825C4"/>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AA2028"/>
    <w:multiLevelType w:val="hybridMultilevel"/>
    <w:tmpl w:val="AB683722"/>
    <w:lvl w:ilvl="0" w:tplc="9C7A6654">
      <w:start w:val="1"/>
      <w:numFmt w:val="bullet"/>
      <w:lvlText w:val="•"/>
      <w:lvlJc w:val="left"/>
      <w:pPr>
        <w:tabs>
          <w:tab w:val="num" w:pos="720"/>
        </w:tabs>
        <w:ind w:left="720" w:hanging="360"/>
      </w:pPr>
      <w:rPr>
        <w:rFonts w:ascii="Arial" w:hAnsi="Arial" w:hint="default"/>
      </w:rPr>
    </w:lvl>
    <w:lvl w:ilvl="1" w:tplc="000E6928" w:tentative="1">
      <w:start w:val="1"/>
      <w:numFmt w:val="bullet"/>
      <w:lvlText w:val="•"/>
      <w:lvlJc w:val="left"/>
      <w:pPr>
        <w:tabs>
          <w:tab w:val="num" w:pos="1440"/>
        </w:tabs>
        <w:ind w:left="1440" w:hanging="360"/>
      </w:pPr>
      <w:rPr>
        <w:rFonts w:ascii="Arial" w:hAnsi="Arial" w:hint="default"/>
      </w:rPr>
    </w:lvl>
    <w:lvl w:ilvl="2" w:tplc="B476C490" w:tentative="1">
      <w:start w:val="1"/>
      <w:numFmt w:val="bullet"/>
      <w:lvlText w:val="•"/>
      <w:lvlJc w:val="left"/>
      <w:pPr>
        <w:tabs>
          <w:tab w:val="num" w:pos="2160"/>
        </w:tabs>
        <w:ind w:left="2160" w:hanging="360"/>
      </w:pPr>
      <w:rPr>
        <w:rFonts w:ascii="Arial" w:hAnsi="Arial" w:hint="default"/>
      </w:rPr>
    </w:lvl>
    <w:lvl w:ilvl="3" w:tplc="6526FD14" w:tentative="1">
      <w:start w:val="1"/>
      <w:numFmt w:val="bullet"/>
      <w:lvlText w:val="•"/>
      <w:lvlJc w:val="left"/>
      <w:pPr>
        <w:tabs>
          <w:tab w:val="num" w:pos="2880"/>
        </w:tabs>
        <w:ind w:left="2880" w:hanging="360"/>
      </w:pPr>
      <w:rPr>
        <w:rFonts w:ascii="Arial" w:hAnsi="Arial" w:hint="default"/>
      </w:rPr>
    </w:lvl>
    <w:lvl w:ilvl="4" w:tplc="8974CFB0" w:tentative="1">
      <w:start w:val="1"/>
      <w:numFmt w:val="bullet"/>
      <w:lvlText w:val="•"/>
      <w:lvlJc w:val="left"/>
      <w:pPr>
        <w:tabs>
          <w:tab w:val="num" w:pos="3600"/>
        </w:tabs>
        <w:ind w:left="3600" w:hanging="360"/>
      </w:pPr>
      <w:rPr>
        <w:rFonts w:ascii="Arial" w:hAnsi="Arial" w:hint="default"/>
      </w:rPr>
    </w:lvl>
    <w:lvl w:ilvl="5" w:tplc="37FACF2E" w:tentative="1">
      <w:start w:val="1"/>
      <w:numFmt w:val="bullet"/>
      <w:lvlText w:val="•"/>
      <w:lvlJc w:val="left"/>
      <w:pPr>
        <w:tabs>
          <w:tab w:val="num" w:pos="4320"/>
        </w:tabs>
        <w:ind w:left="4320" w:hanging="360"/>
      </w:pPr>
      <w:rPr>
        <w:rFonts w:ascii="Arial" w:hAnsi="Arial" w:hint="default"/>
      </w:rPr>
    </w:lvl>
    <w:lvl w:ilvl="6" w:tplc="D1D80912" w:tentative="1">
      <w:start w:val="1"/>
      <w:numFmt w:val="bullet"/>
      <w:lvlText w:val="•"/>
      <w:lvlJc w:val="left"/>
      <w:pPr>
        <w:tabs>
          <w:tab w:val="num" w:pos="5040"/>
        </w:tabs>
        <w:ind w:left="5040" w:hanging="360"/>
      </w:pPr>
      <w:rPr>
        <w:rFonts w:ascii="Arial" w:hAnsi="Arial" w:hint="default"/>
      </w:rPr>
    </w:lvl>
    <w:lvl w:ilvl="7" w:tplc="36C21FBA" w:tentative="1">
      <w:start w:val="1"/>
      <w:numFmt w:val="bullet"/>
      <w:lvlText w:val="•"/>
      <w:lvlJc w:val="left"/>
      <w:pPr>
        <w:tabs>
          <w:tab w:val="num" w:pos="5760"/>
        </w:tabs>
        <w:ind w:left="5760" w:hanging="360"/>
      </w:pPr>
      <w:rPr>
        <w:rFonts w:ascii="Arial" w:hAnsi="Arial" w:hint="default"/>
      </w:rPr>
    </w:lvl>
    <w:lvl w:ilvl="8" w:tplc="8F927B1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2F623C"/>
    <w:multiLevelType w:val="hybridMultilevel"/>
    <w:tmpl w:val="DEEC9A92"/>
    <w:lvl w:ilvl="0" w:tplc="2F24D106">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6A28A7"/>
    <w:multiLevelType w:val="hybridMultilevel"/>
    <w:tmpl w:val="7D0EF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316E30"/>
    <w:multiLevelType w:val="hybridMultilevel"/>
    <w:tmpl w:val="0638DA6C"/>
    <w:lvl w:ilvl="0" w:tplc="22D2187E">
      <w:start w:val="1"/>
      <w:numFmt w:val="bullet"/>
      <w:lvlText w:val="•"/>
      <w:lvlJc w:val="left"/>
      <w:pPr>
        <w:tabs>
          <w:tab w:val="num" w:pos="720"/>
        </w:tabs>
        <w:ind w:left="720" w:hanging="360"/>
      </w:pPr>
      <w:rPr>
        <w:rFonts w:ascii="Arial" w:hAnsi="Arial" w:hint="default"/>
      </w:rPr>
    </w:lvl>
    <w:lvl w:ilvl="1" w:tplc="E6888B4A">
      <w:start w:val="215"/>
      <w:numFmt w:val="bullet"/>
      <w:lvlText w:val="•"/>
      <w:lvlJc w:val="left"/>
      <w:pPr>
        <w:tabs>
          <w:tab w:val="num" w:pos="1440"/>
        </w:tabs>
        <w:ind w:left="1440" w:hanging="360"/>
      </w:pPr>
      <w:rPr>
        <w:rFonts w:ascii="Arial" w:hAnsi="Arial" w:hint="default"/>
      </w:rPr>
    </w:lvl>
    <w:lvl w:ilvl="2" w:tplc="1D70C262" w:tentative="1">
      <w:start w:val="1"/>
      <w:numFmt w:val="bullet"/>
      <w:lvlText w:val="•"/>
      <w:lvlJc w:val="left"/>
      <w:pPr>
        <w:tabs>
          <w:tab w:val="num" w:pos="2160"/>
        </w:tabs>
        <w:ind w:left="2160" w:hanging="360"/>
      </w:pPr>
      <w:rPr>
        <w:rFonts w:ascii="Arial" w:hAnsi="Arial" w:hint="default"/>
      </w:rPr>
    </w:lvl>
    <w:lvl w:ilvl="3" w:tplc="9E6AFA48" w:tentative="1">
      <w:start w:val="1"/>
      <w:numFmt w:val="bullet"/>
      <w:lvlText w:val="•"/>
      <w:lvlJc w:val="left"/>
      <w:pPr>
        <w:tabs>
          <w:tab w:val="num" w:pos="2880"/>
        </w:tabs>
        <w:ind w:left="2880" w:hanging="360"/>
      </w:pPr>
      <w:rPr>
        <w:rFonts w:ascii="Arial" w:hAnsi="Arial" w:hint="default"/>
      </w:rPr>
    </w:lvl>
    <w:lvl w:ilvl="4" w:tplc="59C2F864" w:tentative="1">
      <w:start w:val="1"/>
      <w:numFmt w:val="bullet"/>
      <w:lvlText w:val="•"/>
      <w:lvlJc w:val="left"/>
      <w:pPr>
        <w:tabs>
          <w:tab w:val="num" w:pos="3600"/>
        </w:tabs>
        <w:ind w:left="3600" w:hanging="360"/>
      </w:pPr>
      <w:rPr>
        <w:rFonts w:ascii="Arial" w:hAnsi="Arial" w:hint="default"/>
      </w:rPr>
    </w:lvl>
    <w:lvl w:ilvl="5" w:tplc="A3383C88" w:tentative="1">
      <w:start w:val="1"/>
      <w:numFmt w:val="bullet"/>
      <w:lvlText w:val="•"/>
      <w:lvlJc w:val="left"/>
      <w:pPr>
        <w:tabs>
          <w:tab w:val="num" w:pos="4320"/>
        </w:tabs>
        <w:ind w:left="4320" w:hanging="360"/>
      </w:pPr>
      <w:rPr>
        <w:rFonts w:ascii="Arial" w:hAnsi="Arial" w:hint="default"/>
      </w:rPr>
    </w:lvl>
    <w:lvl w:ilvl="6" w:tplc="94C495AC" w:tentative="1">
      <w:start w:val="1"/>
      <w:numFmt w:val="bullet"/>
      <w:lvlText w:val="•"/>
      <w:lvlJc w:val="left"/>
      <w:pPr>
        <w:tabs>
          <w:tab w:val="num" w:pos="5040"/>
        </w:tabs>
        <w:ind w:left="5040" w:hanging="360"/>
      </w:pPr>
      <w:rPr>
        <w:rFonts w:ascii="Arial" w:hAnsi="Arial" w:hint="default"/>
      </w:rPr>
    </w:lvl>
    <w:lvl w:ilvl="7" w:tplc="68B6B028" w:tentative="1">
      <w:start w:val="1"/>
      <w:numFmt w:val="bullet"/>
      <w:lvlText w:val="•"/>
      <w:lvlJc w:val="left"/>
      <w:pPr>
        <w:tabs>
          <w:tab w:val="num" w:pos="5760"/>
        </w:tabs>
        <w:ind w:left="5760" w:hanging="360"/>
      </w:pPr>
      <w:rPr>
        <w:rFonts w:ascii="Arial" w:hAnsi="Arial" w:hint="default"/>
      </w:rPr>
    </w:lvl>
    <w:lvl w:ilvl="8" w:tplc="68D0617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FE1C83"/>
    <w:multiLevelType w:val="hybridMultilevel"/>
    <w:tmpl w:val="2E50073A"/>
    <w:lvl w:ilvl="0" w:tplc="7E645518">
      <w:start w:val="1"/>
      <w:numFmt w:val="bullet"/>
      <w:lvlText w:val="•"/>
      <w:lvlJc w:val="left"/>
      <w:pPr>
        <w:tabs>
          <w:tab w:val="num" w:pos="720"/>
        </w:tabs>
        <w:ind w:left="720" w:hanging="360"/>
      </w:pPr>
      <w:rPr>
        <w:rFonts w:ascii="Arial" w:hAnsi="Arial" w:hint="default"/>
      </w:rPr>
    </w:lvl>
    <w:lvl w:ilvl="1" w:tplc="0B9E1D5E" w:tentative="1">
      <w:start w:val="1"/>
      <w:numFmt w:val="bullet"/>
      <w:lvlText w:val="•"/>
      <w:lvlJc w:val="left"/>
      <w:pPr>
        <w:tabs>
          <w:tab w:val="num" w:pos="1440"/>
        </w:tabs>
        <w:ind w:left="1440" w:hanging="360"/>
      </w:pPr>
      <w:rPr>
        <w:rFonts w:ascii="Arial" w:hAnsi="Arial" w:hint="default"/>
      </w:rPr>
    </w:lvl>
    <w:lvl w:ilvl="2" w:tplc="0C60418A" w:tentative="1">
      <w:start w:val="1"/>
      <w:numFmt w:val="bullet"/>
      <w:lvlText w:val="•"/>
      <w:lvlJc w:val="left"/>
      <w:pPr>
        <w:tabs>
          <w:tab w:val="num" w:pos="2160"/>
        </w:tabs>
        <w:ind w:left="2160" w:hanging="360"/>
      </w:pPr>
      <w:rPr>
        <w:rFonts w:ascii="Arial" w:hAnsi="Arial" w:hint="default"/>
      </w:rPr>
    </w:lvl>
    <w:lvl w:ilvl="3" w:tplc="C5B41276" w:tentative="1">
      <w:start w:val="1"/>
      <w:numFmt w:val="bullet"/>
      <w:lvlText w:val="•"/>
      <w:lvlJc w:val="left"/>
      <w:pPr>
        <w:tabs>
          <w:tab w:val="num" w:pos="2880"/>
        </w:tabs>
        <w:ind w:left="2880" w:hanging="360"/>
      </w:pPr>
      <w:rPr>
        <w:rFonts w:ascii="Arial" w:hAnsi="Arial" w:hint="default"/>
      </w:rPr>
    </w:lvl>
    <w:lvl w:ilvl="4" w:tplc="96EEB0B8" w:tentative="1">
      <w:start w:val="1"/>
      <w:numFmt w:val="bullet"/>
      <w:lvlText w:val="•"/>
      <w:lvlJc w:val="left"/>
      <w:pPr>
        <w:tabs>
          <w:tab w:val="num" w:pos="3600"/>
        </w:tabs>
        <w:ind w:left="3600" w:hanging="360"/>
      </w:pPr>
      <w:rPr>
        <w:rFonts w:ascii="Arial" w:hAnsi="Arial" w:hint="default"/>
      </w:rPr>
    </w:lvl>
    <w:lvl w:ilvl="5" w:tplc="26284306" w:tentative="1">
      <w:start w:val="1"/>
      <w:numFmt w:val="bullet"/>
      <w:lvlText w:val="•"/>
      <w:lvlJc w:val="left"/>
      <w:pPr>
        <w:tabs>
          <w:tab w:val="num" w:pos="4320"/>
        </w:tabs>
        <w:ind w:left="4320" w:hanging="360"/>
      </w:pPr>
      <w:rPr>
        <w:rFonts w:ascii="Arial" w:hAnsi="Arial" w:hint="default"/>
      </w:rPr>
    </w:lvl>
    <w:lvl w:ilvl="6" w:tplc="8E30656C" w:tentative="1">
      <w:start w:val="1"/>
      <w:numFmt w:val="bullet"/>
      <w:lvlText w:val="•"/>
      <w:lvlJc w:val="left"/>
      <w:pPr>
        <w:tabs>
          <w:tab w:val="num" w:pos="5040"/>
        </w:tabs>
        <w:ind w:left="5040" w:hanging="360"/>
      </w:pPr>
      <w:rPr>
        <w:rFonts w:ascii="Arial" w:hAnsi="Arial" w:hint="default"/>
      </w:rPr>
    </w:lvl>
    <w:lvl w:ilvl="7" w:tplc="424CD22A" w:tentative="1">
      <w:start w:val="1"/>
      <w:numFmt w:val="bullet"/>
      <w:lvlText w:val="•"/>
      <w:lvlJc w:val="left"/>
      <w:pPr>
        <w:tabs>
          <w:tab w:val="num" w:pos="5760"/>
        </w:tabs>
        <w:ind w:left="5760" w:hanging="360"/>
      </w:pPr>
      <w:rPr>
        <w:rFonts w:ascii="Arial" w:hAnsi="Arial" w:hint="default"/>
      </w:rPr>
    </w:lvl>
    <w:lvl w:ilvl="8" w:tplc="375080D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849063F"/>
    <w:multiLevelType w:val="hybridMultilevel"/>
    <w:tmpl w:val="86B2D61C"/>
    <w:lvl w:ilvl="0" w:tplc="A3544F94">
      <w:start w:val="1"/>
      <w:numFmt w:val="bullet"/>
      <w:lvlText w:val="•"/>
      <w:lvlJc w:val="left"/>
      <w:pPr>
        <w:tabs>
          <w:tab w:val="num" w:pos="720"/>
        </w:tabs>
        <w:ind w:left="720" w:hanging="360"/>
      </w:pPr>
      <w:rPr>
        <w:rFonts w:ascii="Arial" w:hAnsi="Arial" w:hint="default"/>
      </w:rPr>
    </w:lvl>
    <w:lvl w:ilvl="1" w:tplc="6EE232E4" w:tentative="1">
      <w:start w:val="1"/>
      <w:numFmt w:val="bullet"/>
      <w:lvlText w:val="•"/>
      <w:lvlJc w:val="left"/>
      <w:pPr>
        <w:tabs>
          <w:tab w:val="num" w:pos="1440"/>
        </w:tabs>
        <w:ind w:left="1440" w:hanging="360"/>
      </w:pPr>
      <w:rPr>
        <w:rFonts w:ascii="Arial" w:hAnsi="Arial" w:hint="default"/>
      </w:rPr>
    </w:lvl>
    <w:lvl w:ilvl="2" w:tplc="D85A953E" w:tentative="1">
      <w:start w:val="1"/>
      <w:numFmt w:val="bullet"/>
      <w:lvlText w:val="•"/>
      <w:lvlJc w:val="left"/>
      <w:pPr>
        <w:tabs>
          <w:tab w:val="num" w:pos="2160"/>
        </w:tabs>
        <w:ind w:left="2160" w:hanging="360"/>
      </w:pPr>
      <w:rPr>
        <w:rFonts w:ascii="Arial" w:hAnsi="Arial" w:hint="default"/>
      </w:rPr>
    </w:lvl>
    <w:lvl w:ilvl="3" w:tplc="D99A6572" w:tentative="1">
      <w:start w:val="1"/>
      <w:numFmt w:val="bullet"/>
      <w:lvlText w:val="•"/>
      <w:lvlJc w:val="left"/>
      <w:pPr>
        <w:tabs>
          <w:tab w:val="num" w:pos="2880"/>
        </w:tabs>
        <w:ind w:left="2880" w:hanging="360"/>
      </w:pPr>
      <w:rPr>
        <w:rFonts w:ascii="Arial" w:hAnsi="Arial" w:hint="default"/>
      </w:rPr>
    </w:lvl>
    <w:lvl w:ilvl="4" w:tplc="4AF8A452" w:tentative="1">
      <w:start w:val="1"/>
      <w:numFmt w:val="bullet"/>
      <w:lvlText w:val="•"/>
      <w:lvlJc w:val="left"/>
      <w:pPr>
        <w:tabs>
          <w:tab w:val="num" w:pos="3600"/>
        </w:tabs>
        <w:ind w:left="3600" w:hanging="360"/>
      </w:pPr>
      <w:rPr>
        <w:rFonts w:ascii="Arial" w:hAnsi="Arial" w:hint="default"/>
      </w:rPr>
    </w:lvl>
    <w:lvl w:ilvl="5" w:tplc="83EEAE82" w:tentative="1">
      <w:start w:val="1"/>
      <w:numFmt w:val="bullet"/>
      <w:lvlText w:val="•"/>
      <w:lvlJc w:val="left"/>
      <w:pPr>
        <w:tabs>
          <w:tab w:val="num" w:pos="4320"/>
        </w:tabs>
        <w:ind w:left="4320" w:hanging="360"/>
      </w:pPr>
      <w:rPr>
        <w:rFonts w:ascii="Arial" w:hAnsi="Arial" w:hint="default"/>
      </w:rPr>
    </w:lvl>
    <w:lvl w:ilvl="6" w:tplc="3DDC864A" w:tentative="1">
      <w:start w:val="1"/>
      <w:numFmt w:val="bullet"/>
      <w:lvlText w:val="•"/>
      <w:lvlJc w:val="left"/>
      <w:pPr>
        <w:tabs>
          <w:tab w:val="num" w:pos="5040"/>
        </w:tabs>
        <w:ind w:left="5040" w:hanging="360"/>
      </w:pPr>
      <w:rPr>
        <w:rFonts w:ascii="Arial" w:hAnsi="Arial" w:hint="default"/>
      </w:rPr>
    </w:lvl>
    <w:lvl w:ilvl="7" w:tplc="6856082E" w:tentative="1">
      <w:start w:val="1"/>
      <w:numFmt w:val="bullet"/>
      <w:lvlText w:val="•"/>
      <w:lvlJc w:val="left"/>
      <w:pPr>
        <w:tabs>
          <w:tab w:val="num" w:pos="5760"/>
        </w:tabs>
        <w:ind w:left="5760" w:hanging="360"/>
      </w:pPr>
      <w:rPr>
        <w:rFonts w:ascii="Arial" w:hAnsi="Arial" w:hint="default"/>
      </w:rPr>
    </w:lvl>
    <w:lvl w:ilvl="8" w:tplc="3B06C8B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95E1B5E"/>
    <w:multiLevelType w:val="multilevel"/>
    <w:tmpl w:val="553E9F8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3ADA76D9"/>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7B52DBE"/>
    <w:multiLevelType w:val="hybridMultilevel"/>
    <w:tmpl w:val="1ACA2D5A"/>
    <w:lvl w:ilvl="0" w:tplc="FE7C79B8">
      <w:start w:val="552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DB3953"/>
    <w:multiLevelType w:val="hybridMultilevel"/>
    <w:tmpl w:val="DB76D3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7179C6"/>
    <w:multiLevelType w:val="hybridMultilevel"/>
    <w:tmpl w:val="FA06635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F56E11"/>
    <w:multiLevelType w:val="hybridMultilevel"/>
    <w:tmpl w:val="93D4AC52"/>
    <w:lvl w:ilvl="0" w:tplc="9AF42C4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392BF1"/>
    <w:multiLevelType w:val="hybridMultilevel"/>
    <w:tmpl w:val="0FC09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3E788A"/>
    <w:multiLevelType w:val="hybridMultilevel"/>
    <w:tmpl w:val="4A004724"/>
    <w:lvl w:ilvl="0" w:tplc="C05C01FE">
      <w:start w:val="1"/>
      <w:numFmt w:val="bullet"/>
      <w:lvlText w:val="•"/>
      <w:lvlJc w:val="left"/>
      <w:pPr>
        <w:tabs>
          <w:tab w:val="num" w:pos="720"/>
        </w:tabs>
        <w:ind w:left="720" w:hanging="360"/>
      </w:pPr>
      <w:rPr>
        <w:rFonts w:ascii="Arial" w:hAnsi="Arial" w:hint="default"/>
      </w:rPr>
    </w:lvl>
    <w:lvl w:ilvl="1" w:tplc="A9687A72" w:tentative="1">
      <w:start w:val="1"/>
      <w:numFmt w:val="bullet"/>
      <w:lvlText w:val="•"/>
      <w:lvlJc w:val="left"/>
      <w:pPr>
        <w:tabs>
          <w:tab w:val="num" w:pos="1440"/>
        </w:tabs>
        <w:ind w:left="1440" w:hanging="360"/>
      </w:pPr>
      <w:rPr>
        <w:rFonts w:ascii="Arial" w:hAnsi="Arial" w:hint="default"/>
      </w:rPr>
    </w:lvl>
    <w:lvl w:ilvl="2" w:tplc="0634485C" w:tentative="1">
      <w:start w:val="1"/>
      <w:numFmt w:val="bullet"/>
      <w:lvlText w:val="•"/>
      <w:lvlJc w:val="left"/>
      <w:pPr>
        <w:tabs>
          <w:tab w:val="num" w:pos="2160"/>
        </w:tabs>
        <w:ind w:left="2160" w:hanging="360"/>
      </w:pPr>
      <w:rPr>
        <w:rFonts w:ascii="Arial" w:hAnsi="Arial" w:hint="default"/>
      </w:rPr>
    </w:lvl>
    <w:lvl w:ilvl="3" w:tplc="83F4C570" w:tentative="1">
      <w:start w:val="1"/>
      <w:numFmt w:val="bullet"/>
      <w:lvlText w:val="•"/>
      <w:lvlJc w:val="left"/>
      <w:pPr>
        <w:tabs>
          <w:tab w:val="num" w:pos="2880"/>
        </w:tabs>
        <w:ind w:left="2880" w:hanging="360"/>
      </w:pPr>
      <w:rPr>
        <w:rFonts w:ascii="Arial" w:hAnsi="Arial" w:hint="default"/>
      </w:rPr>
    </w:lvl>
    <w:lvl w:ilvl="4" w:tplc="F8D6DBA6" w:tentative="1">
      <w:start w:val="1"/>
      <w:numFmt w:val="bullet"/>
      <w:lvlText w:val="•"/>
      <w:lvlJc w:val="left"/>
      <w:pPr>
        <w:tabs>
          <w:tab w:val="num" w:pos="3600"/>
        </w:tabs>
        <w:ind w:left="3600" w:hanging="360"/>
      </w:pPr>
      <w:rPr>
        <w:rFonts w:ascii="Arial" w:hAnsi="Arial" w:hint="default"/>
      </w:rPr>
    </w:lvl>
    <w:lvl w:ilvl="5" w:tplc="02FAACC2" w:tentative="1">
      <w:start w:val="1"/>
      <w:numFmt w:val="bullet"/>
      <w:lvlText w:val="•"/>
      <w:lvlJc w:val="left"/>
      <w:pPr>
        <w:tabs>
          <w:tab w:val="num" w:pos="4320"/>
        </w:tabs>
        <w:ind w:left="4320" w:hanging="360"/>
      </w:pPr>
      <w:rPr>
        <w:rFonts w:ascii="Arial" w:hAnsi="Arial" w:hint="default"/>
      </w:rPr>
    </w:lvl>
    <w:lvl w:ilvl="6" w:tplc="3B324B56" w:tentative="1">
      <w:start w:val="1"/>
      <w:numFmt w:val="bullet"/>
      <w:lvlText w:val="•"/>
      <w:lvlJc w:val="left"/>
      <w:pPr>
        <w:tabs>
          <w:tab w:val="num" w:pos="5040"/>
        </w:tabs>
        <w:ind w:left="5040" w:hanging="360"/>
      </w:pPr>
      <w:rPr>
        <w:rFonts w:ascii="Arial" w:hAnsi="Arial" w:hint="default"/>
      </w:rPr>
    </w:lvl>
    <w:lvl w:ilvl="7" w:tplc="991C68BE" w:tentative="1">
      <w:start w:val="1"/>
      <w:numFmt w:val="bullet"/>
      <w:lvlText w:val="•"/>
      <w:lvlJc w:val="left"/>
      <w:pPr>
        <w:tabs>
          <w:tab w:val="num" w:pos="5760"/>
        </w:tabs>
        <w:ind w:left="5760" w:hanging="360"/>
      </w:pPr>
      <w:rPr>
        <w:rFonts w:ascii="Arial" w:hAnsi="Arial" w:hint="default"/>
      </w:rPr>
    </w:lvl>
    <w:lvl w:ilvl="8" w:tplc="AC5E280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A6D42AC"/>
    <w:multiLevelType w:val="hybridMultilevel"/>
    <w:tmpl w:val="F5789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306608"/>
    <w:multiLevelType w:val="hybridMultilevel"/>
    <w:tmpl w:val="3704F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4F7771"/>
    <w:multiLevelType w:val="hybridMultilevel"/>
    <w:tmpl w:val="E7868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95591E"/>
    <w:multiLevelType w:val="hybridMultilevel"/>
    <w:tmpl w:val="511AD61A"/>
    <w:lvl w:ilvl="0" w:tplc="40708906">
      <w:start w:val="1"/>
      <w:numFmt w:val="bullet"/>
      <w:lvlText w:val="◦"/>
      <w:lvlJc w:val="left"/>
      <w:pPr>
        <w:tabs>
          <w:tab w:val="num" w:pos="720"/>
        </w:tabs>
        <w:ind w:left="720" w:hanging="360"/>
      </w:pPr>
      <w:rPr>
        <w:rFonts w:ascii="Microsoft Sans Serif" w:hAnsi="Microsoft Sans Serif" w:hint="default"/>
      </w:rPr>
    </w:lvl>
    <w:lvl w:ilvl="1" w:tplc="47AE6CAC">
      <w:start w:val="1"/>
      <w:numFmt w:val="bullet"/>
      <w:lvlText w:val="◦"/>
      <w:lvlJc w:val="left"/>
      <w:pPr>
        <w:tabs>
          <w:tab w:val="num" w:pos="1440"/>
        </w:tabs>
        <w:ind w:left="1440" w:hanging="360"/>
      </w:pPr>
      <w:rPr>
        <w:rFonts w:ascii="Microsoft Sans Serif" w:hAnsi="Microsoft Sans Serif" w:hint="default"/>
      </w:rPr>
    </w:lvl>
    <w:lvl w:ilvl="2" w:tplc="7C0EAEA6" w:tentative="1">
      <w:start w:val="1"/>
      <w:numFmt w:val="bullet"/>
      <w:lvlText w:val="◦"/>
      <w:lvlJc w:val="left"/>
      <w:pPr>
        <w:tabs>
          <w:tab w:val="num" w:pos="2160"/>
        </w:tabs>
        <w:ind w:left="2160" w:hanging="360"/>
      </w:pPr>
      <w:rPr>
        <w:rFonts w:ascii="Microsoft Sans Serif" w:hAnsi="Microsoft Sans Serif" w:hint="default"/>
      </w:rPr>
    </w:lvl>
    <w:lvl w:ilvl="3" w:tplc="CC1C0550" w:tentative="1">
      <w:start w:val="1"/>
      <w:numFmt w:val="bullet"/>
      <w:lvlText w:val="◦"/>
      <w:lvlJc w:val="left"/>
      <w:pPr>
        <w:tabs>
          <w:tab w:val="num" w:pos="2880"/>
        </w:tabs>
        <w:ind w:left="2880" w:hanging="360"/>
      </w:pPr>
      <w:rPr>
        <w:rFonts w:ascii="Microsoft Sans Serif" w:hAnsi="Microsoft Sans Serif" w:hint="default"/>
      </w:rPr>
    </w:lvl>
    <w:lvl w:ilvl="4" w:tplc="4E3CE490" w:tentative="1">
      <w:start w:val="1"/>
      <w:numFmt w:val="bullet"/>
      <w:lvlText w:val="◦"/>
      <w:lvlJc w:val="left"/>
      <w:pPr>
        <w:tabs>
          <w:tab w:val="num" w:pos="3600"/>
        </w:tabs>
        <w:ind w:left="3600" w:hanging="360"/>
      </w:pPr>
      <w:rPr>
        <w:rFonts w:ascii="Microsoft Sans Serif" w:hAnsi="Microsoft Sans Serif" w:hint="default"/>
      </w:rPr>
    </w:lvl>
    <w:lvl w:ilvl="5" w:tplc="144E3408" w:tentative="1">
      <w:start w:val="1"/>
      <w:numFmt w:val="bullet"/>
      <w:lvlText w:val="◦"/>
      <w:lvlJc w:val="left"/>
      <w:pPr>
        <w:tabs>
          <w:tab w:val="num" w:pos="4320"/>
        </w:tabs>
        <w:ind w:left="4320" w:hanging="360"/>
      </w:pPr>
      <w:rPr>
        <w:rFonts w:ascii="Microsoft Sans Serif" w:hAnsi="Microsoft Sans Serif" w:hint="default"/>
      </w:rPr>
    </w:lvl>
    <w:lvl w:ilvl="6" w:tplc="7D2ED10E" w:tentative="1">
      <w:start w:val="1"/>
      <w:numFmt w:val="bullet"/>
      <w:lvlText w:val="◦"/>
      <w:lvlJc w:val="left"/>
      <w:pPr>
        <w:tabs>
          <w:tab w:val="num" w:pos="5040"/>
        </w:tabs>
        <w:ind w:left="5040" w:hanging="360"/>
      </w:pPr>
      <w:rPr>
        <w:rFonts w:ascii="Microsoft Sans Serif" w:hAnsi="Microsoft Sans Serif" w:hint="default"/>
      </w:rPr>
    </w:lvl>
    <w:lvl w:ilvl="7" w:tplc="89E8F4FC" w:tentative="1">
      <w:start w:val="1"/>
      <w:numFmt w:val="bullet"/>
      <w:lvlText w:val="◦"/>
      <w:lvlJc w:val="left"/>
      <w:pPr>
        <w:tabs>
          <w:tab w:val="num" w:pos="5760"/>
        </w:tabs>
        <w:ind w:left="5760" w:hanging="360"/>
      </w:pPr>
      <w:rPr>
        <w:rFonts w:ascii="Microsoft Sans Serif" w:hAnsi="Microsoft Sans Serif" w:hint="default"/>
      </w:rPr>
    </w:lvl>
    <w:lvl w:ilvl="8" w:tplc="16E811CA" w:tentative="1">
      <w:start w:val="1"/>
      <w:numFmt w:val="bullet"/>
      <w:lvlText w:val="◦"/>
      <w:lvlJc w:val="left"/>
      <w:pPr>
        <w:tabs>
          <w:tab w:val="num" w:pos="6480"/>
        </w:tabs>
        <w:ind w:left="6480" w:hanging="360"/>
      </w:pPr>
      <w:rPr>
        <w:rFonts w:ascii="Microsoft Sans Serif" w:hAnsi="Microsoft Sans Serif" w:hint="default"/>
      </w:rPr>
    </w:lvl>
  </w:abstractNum>
  <w:abstractNum w:abstractNumId="35" w15:restartNumberingAfterBreak="0">
    <w:nsid w:val="61B05660"/>
    <w:multiLevelType w:val="hybridMultilevel"/>
    <w:tmpl w:val="AFAA7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E5300B"/>
    <w:multiLevelType w:val="hybridMultilevel"/>
    <w:tmpl w:val="9FF05786"/>
    <w:lvl w:ilvl="0" w:tplc="2DA2F80A">
      <w:start w:val="1"/>
      <w:numFmt w:val="bullet"/>
      <w:lvlText w:val=""/>
      <w:lvlJc w:val="left"/>
      <w:pPr>
        <w:tabs>
          <w:tab w:val="num" w:pos="720"/>
        </w:tabs>
        <w:ind w:left="720" w:hanging="360"/>
      </w:pPr>
      <w:rPr>
        <w:rFonts w:ascii="Symbol" w:hAnsi="Symbol" w:hint="default"/>
      </w:rPr>
    </w:lvl>
    <w:lvl w:ilvl="1" w:tplc="2D0697EE" w:tentative="1">
      <w:start w:val="1"/>
      <w:numFmt w:val="bullet"/>
      <w:lvlText w:val=""/>
      <w:lvlJc w:val="left"/>
      <w:pPr>
        <w:tabs>
          <w:tab w:val="num" w:pos="1440"/>
        </w:tabs>
        <w:ind w:left="1440" w:hanging="360"/>
      </w:pPr>
      <w:rPr>
        <w:rFonts w:ascii="Symbol" w:hAnsi="Symbol" w:hint="default"/>
      </w:rPr>
    </w:lvl>
    <w:lvl w:ilvl="2" w:tplc="07D48E66" w:tentative="1">
      <w:start w:val="1"/>
      <w:numFmt w:val="bullet"/>
      <w:lvlText w:val=""/>
      <w:lvlJc w:val="left"/>
      <w:pPr>
        <w:tabs>
          <w:tab w:val="num" w:pos="2160"/>
        </w:tabs>
        <w:ind w:left="2160" w:hanging="360"/>
      </w:pPr>
      <w:rPr>
        <w:rFonts w:ascii="Symbol" w:hAnsi="Symbol" w:hint="default"/>
      </w:rPr>
    </w:lvl>
    <w:lvl w:ilvl="3" w:tplc="59105320" w:tentative="1">
      <w:start w:val="1"/>
      <w:numFmt w:val="bullet"/>
      <w:lvlText w:val=""/>
      <w:lvlJc w:val="left"/>
      <w:pPr>
        <w:tabs>
          <w:tab w:val="num" w:pos="2880"/>
        </w:tabs>
        <w:ind w:left="2880" w:hanging="360"/>
      </w:pPr>
      <w:rPr>
        <w:rFonts w:ascii="Symbol" w:hAnsi="Symbol" w:hint="default"/>
      </w:rPr>
    </w:lvl>
    <w:lvl w:ilvl="4" w:tplc="49802DC2" w:tentative="1">
      <w:start w:val="1"/>
      <w:numFmt w:val="bullet"/>
      <w:lvlText w:val=""/>
      <w:lvlJc w:val="left"/>
      <w:pPr>
        <w:tabs>
          <w:tab w:val="num" w:pos="3600"/>
        </w:tabs>
        <w:ind w:left="3600" w:hanging="360"/>
      </w:pPr>
      <w:rPr>
        <w:rFonts w:ascii="Symbol" w:hAnsi="Symbol" w:hint="default"/>
      </w:rPr>
    </w:lvl>
    <w:lvl w:ilvl="5" w:tplc="D3C49494" w:tentative="1">
      <w:start w:val="1"/>
      <w:numFmt w:val="bullet"/>
      <w:lvlText w:val=""/>
      <w:lvlJc w:val="left"/>
      <w:pPr>
        <w:tabs>
          <w:tab w:val="num" w:pos="4320"/>
        </w:tabs>
        <w:ind w:left="4320" w:hanging="360"/>
      </w:pPr>
      <w:rPr>
        <w:rFonts w:ascii="Symbol" w:hAnsi="Symbol" w:hint="default"/>
      </w:rPr>
    </w:lvl>
    <w:lvl w:ilvl="6" w:tplc="5E32F69E" w:tentative="1">
      <w:start w:val="1"/>
      <w:numFmt w:val="bullet"/>
      <w:lvlText w:val=""/>
      <w:lvlJc w:val="left"/>
      <w:pPr>
        <w:tabs>
          <w:tab w:val="num" w:pos="5040"/>
        </w:tabs>
        <w:ind w:left="5040" w:hanging="360"/>
      </w:pPr>
      <w:rPr>
        <w:rFonts w:ascii="Symbol" w:hAnsi="Symbol" w:hint="default"/>
      </w:rPr>
    </w:lvl>
    <w:lvl w:ilvl="7" w:tplc="906864D2" w:tentative="1">
      <w:start w:val="1"/>
      <w:numFmt w:val="bullet"/>
      <w:lvlText w:val=""/>
      <w:lvlJc w:val="left"/>
      <w:pPr>
        <w:tabs>
          <w:tab w:val="num" w:pos="5760"/>
        </w:tabs>
        <w:ind w:left="5760" w:hanging="360"/>
      </w:pPr>
      <w:rPr>
        <w:rFonts w:ascii="Symbol" w:hAnsi="Symbol" w:hint="default"/>
      </w:rPr>
    </w:lvl>
    <w:lvl w:ilvl="8" w:tplc="3F54F0CC"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98D159F"/>
    <w:multiLevelType w:val="hybridMultilevel"/>
    <w:tmpl w:val="5EC66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B125DD"/>
    <w:multiLevelType w:val="hybridMultilevel"/>
    <w:tmpl w:val="72745576"/>
    <w:lvl w:ilvl="0" w:tplc="259AF738">
      <w:start w:val="1"/>
      <w:numFmt w:val="bullet"/>
      <w:lvlText w:val="•"/>
      <w:lvlJc w:val="left"/>
      <w:pPr>
        <w:tabs>
          <w:tab w:val="num" w:pos="720"/>
        </w:tabs>
        <w:ind w:left="720" w:hanging="360"/>
      </w:pPr>
      <w:rPr>
        <w:rFonts w:ascii="Arial" w:hAnsi="Arial" w:hint="default"/>
      </w:rPr>
    </w:lvl>
    <w:lvl w:ilvl="1" w:tplc="A9DE50BC">
      <w:start w:val="174"/>
      <w:numFmt w:val="bullet"/>
      <w:lvlText w:val="•"/>
      <w:lvlJc w:val="left"/>
      <w:pPr>
        <w:tabs>
          <w:tab w:val="num" w:pos="1440"/>
        </w:tabs>
        <w:ind w:left="1440" w:hanging="360"/>
      </w:pPr>
      <w:rPr>
        <w:rFonts w:ascii="Arial" w:hAnsi="Arial" w:hint="default"/>
      </w:rPr>
    </w:lvl>
    <w:lvl w:ilvl="2" w:tplc="9626D63C" w:tentative="1">
      <w:start w:val="1"/>
      <w:numFmt w:val="bullet"/>
      <w:lvlText w:val="•"/>
      <w:lvlJc w:val="left"/>
      <w:pPr>
        <w:tabs>
          <w:tab w:val="num" w:pos="2160"/>
        </w:tabs>
        <w:ind w:left="2160" w:hanging="360"/>
      </w:pPr>
      <w:rPr>
        <w:rFonts w:ascii="Arial" w:hAnsi="Arial" w:hint="default"/>
      </w:rPr>
    </w:lvl>
    <w:lvl w:ilvl="3" w:tplc="694AD6F8" w:tentative="1">
      <w:start w:val="1"/>
      <w:numFmt w:val="bullet"/>
      <w:lvlText w:val="•"/>
      <w:lvlJc w:val="left"/>
      <w:pPr>
        <w:tabs>
          <w:tab w:val="num" w:pos="2880"/>
        </w:tabs>
        <w:ind w:left="2880" w:hanging="360"/>
      </w:pPr>
      <w:rPr>
        <w:rFonts w:ascii="Arial" w:hAnsi="Arial" w:hint="default"/>
      </w:rPr>
    </w:lvl>
    <w:lvl w:ilvl="4" w:tplc="6F2EC052" w:tentative="1">
      <w:start w:val="1"/>
      <w:numFmt w:val="bullet"/>
      <w:lvlText w:val="•"/>
      <w:lvlJc w:val="left"/>
      <w:pPr>
        <w:tabs>
          <w:tab w:val="num" w:pos="3600"/>
        </w:tabs>
        <w:ind w:left="3600" w:hanging="360"/>
      </w:pPr>
      <w:rPr>
        <w:rFonts w:ascii="Arial" w:hAnsi="Arial" w:hint="default"/>
      </w:rPr>
    </w:lvl>
    <w:lvl w:ilvl="5" w:tplc="9D16ED44" w:tentative="1">
      <w:start w:val="1"/>
      <w:numFmt w:val="bullet"/>
      <w:lvlText w:val="•"/>
      <w:lvlJc w:val="left"/>
      <w:pPr>
        <w:tabs>
          <w:tab w:val="num" w:pos="4320"/>
        </w:tabs>
        <w:ind w:left="4320" w:hanging="360"/>
      </w:pPr>
      <w:rPr>
        <w:rFonts w:ascii="Arial" w:hAnsi="Arial" w:hint="default"/>
      </w:rPr>
    </w:lvl>
    <w:lvl w:ilvl="6" w:tplc="FCF03AFE" w:tentative="1">
      <w:start w:val="1"/>
      <w:numFmt w:val="bullet"/>
      <w:lvlText w:val="•"/>
      <w:lvlJc w:val="left"/>
      <w:pPr>
        <w:tabs>
          <w:tab w:val="num" w:pos="5040"/>
        </w:tabs>
        <w:ind w:left="5040" w:hanging="360"/>
      </w:pPr>
      <w:rPr>
        <w:rFonts w:ascii="Arial" w:hAnsi="Arial" w:hint="default"/>
      </w:rPr>
    </w:lvl>
    <w:lvl w:ilvl="7" w:tplc="95FC5468" w:tentative="1">
      <w:start w:val="1"/>
      <w:numFmt w:val="bullet"/>
      <w:lvlText w:val="•"/>
      <w:lvlJc w:val="left"/>
      <w:pPr>
        <w:tabs>
          <w:tab w:val="num" w:pos="5760"/>
        </w:tabs>
        <w:ind w:left="5760" w:hanging="360"/>
      </w:pPr>
      <w:rPr>
        <w:rFonts w:ascii="Arial" w:hAnsi="Arial" w:hint="default"/>
      </w:rPr>
    </w:lvl>
    <w:lvl w:ilvl="8" w:tplc="A560D91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40" w15:restartNumberingAfterBreak="0">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B236B6"/>
    <w:multiLevelType w:val="hybridMultilevel"/>
    <w:tmpl w:val="28B63846"/>
    <w:lvl w:ilvl="0" w:tplc="633C4E0A">
      <w:start w:val="1"/>
      <w:numFmt w:val="bullet"/>
      <w:lvlText w:val="•"/>
      <w:lvlJc w:val="left"/>
      <w:pPr>
        <w:tabs>
          <w:tab w:val="num" w:pos="720"/>
        </w:tabs>
        <w:ind w:left="720" w:hanging="360"/>
      </w:pPr>
      <w:rPr>
        <w:rFonts w:ascii="Arial" w:hAnsi="Arial" w:hint="default"/>
      </w:rPr>
    </w:lvl>
    <w:lvl w:ilvl="1" w:tplc="5C32788E">
      <w:start w:val="142"/>
      <w:numFmt w:val="bullet"/>
      <w:lvlText w:val="•"/>
      <w:lvlJc w:val="left"/>
      <w:pPr>
        <w:tabs>
          <w:tab w:val="num" w:pos="1440"/>
        </w:tabs>
        <w:ind w:left="1440" w:hanging="360"/>
      </w:pPr>
      <w:rPr>
        <w:rFonts w:ascii="Arial" w:hAnsi="Arial" w:hint="default"/>
      </w:rPr>
    </w:lvl>
    <w:lvl w:ilvl="2" w:tplc="43CA0A4E" w:tentative="1">
      <w:start w:val="1"/>
      <w:numFmt w:val="bullet"/>
      <w:lvlText w:val="•"/>
      <w:lvlJc w:val="left"/>
      <w:pPr>
        <w:tabs>
          <w:tab w:val="num" w:pos="2160"/>
        </w:tabs>
        <w:ind w:left="2160" w:hanging="360"/>
      </w:pPr>
      <w:rPr>
        <w:rFonts w:ascii="Arial" w:hAnsi="Arial" w:hint="default"/>
      </w:rPr>
    </w:lvl>
    <w:lvl w:ilvl="3" w:tplc="D5D25CEA" w:tentative="1">
      <w:start w:val="1"/>
      <w:numFmt w:val="bullet"/>
      <w:lvlText w:val="•"/>
      <w:lvlJc w:val="left"/>
      <w:pPr>
        <w:tabs>
          <w:tab w:val="num" w:pos="2880"/>
        </w:tabs>
        <w:ind w:left="2880" w:hanging="360"/>
      </w:pPr>
      <w:rPr>
        <w:rFonts w:ascii="Arial" w:hAnsi="Arial" w:hint="default"/>
      </w:rPr>
    </w:lvl>
    <w:lvl w:ilvl="4" w:tplc="D0AA8E42" w:tentative="1">
      <w:start w:val="1"/>
      <w:numFmt w:val="bullet"/>
      <w:lvlText w:val="•"/>
      <w:lvlJc w:val="left"/>
      <w:pPr>
        <w:tabs>
          <w:tab w:val="num" w:pos="3600"/>
        </w:tabs>
        <w:ind w:left="3600" w:hanging="360"/>
      </w:pPr>
      <w:rPr>
        <w:rFonts w:ascii="Arial" w:hAnsi="Arial" w:hint="default"/>
      </w:rPr>
    </w:lvl>
    <w:lvl w:ilvl="5" w:tplc="1C2ACF5E" w:tentative="1">
      <w:start w:val="1"/>
      <w:numFmt w:val="bullet"/>
      <w:lvlText w:val="•"/>
      <w:lvlJc w:val="left"/>
      <w:pPr>
        <w:tabs>
          <w:tab w:val="num" w:pos="4320"/>
        </w:tabs>
        <w:ind w:left="4320" w:hanging="360"/>
      </w:pPr>
      <w:rPr>
        <w:rFonts w:ascii="Arial" w:hAnsi="Arial" w:hint="default"/>
      </w:rPr>
    </w:lvl>
    <w:lvl w:ilvl="6" w:tplc="EEAE1D2E" w:tentative="1">
      <w:start w:val="1"/>
      <w:numFmt w:val="bullet"/>
      <w:lvlText w:val="•"/>
      <w:lvlJc w:val="left"/>
      <w:pPr>
        <w:tabs>
          <w:tab w:val="num" w:pos="5040"/>
        </w:tabs>
        <w:ind w:left="5040" w:hanging="360"/>
      </w:pPr>
      <w:rPr>
        <w:rFonts w:ascii="Arial" w:hAnsi="Arial" w:hint="default"/>
      </w:rPr>
    </w:lvl>
    <w:lvl w:ilvl="7" w:tplc="ADCA88AA" w:tentative="1">
      <w:start w:val="1"/>
      <w:numFmt w:val="bullet"/>
      <w:lvlText w:val="•"/>
      <w:lvlJc w:val="left"/>
      <w:pPr>
        <w:tabs>
          <w:tab w:val="num" w:pos="5760"/>
        </w:tabs>
        <w:ind w:left="5760" w:hanging="360"/>
      </w:pPr>
      <w:rPr>
        <w:rFonts w:ascii="Arial" w:hAnsi="Arial" w:hint="default"/>
      </w:rPr>
    </w:lvl>
    <w:lvl w:ilvl="8" w:tplc="7EE226BA"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15"/>
  </w:num>
  <w:num w:numId="3">
    <w:abstractNumId w:val="0"/>
  </w:num>
  <w:num w:numId="4">
    <w:abstractNumId w:val="9"/>
  </w:num>
  <w:num w:numId="5">
    <w:abstractNumId w:val="39"/>
  </w:num>
  <w:num w:numId="6">
    <w:abstractNumId w:val="11"/>
  </w:num>
  <w:num w:numId="7">
    <w:abstractNumId w:val="40"/>
  </w:num>
  <w:num w:numId="8">
    <w:abstractNumId w:val="1"/>
  </w:num>
  <w:num w:numId="9">
    <w:abstractNumId w:val="18"/>
  </w:num>
  <w:num w:numId="10">
    <w:abstractNumId w:val="3"/>
  </w:num>
  <w:num w:numId="11">
    <w:abstractNumId w:val="19"/>
  </w:num>
  <w:num w:numId="12">
    <w:abstractNumId w:val="13"/>
  </w:num>
  <w:num w:numId="13">
    <w:abstractNumId w:val="37"/>
  </w:num>
  <w:num w:numId="14">
    <w:abstractNumId w:val="36"/>
  </w:num>
  <w:num w:numId="15">
    <w:abstractNumId w:val="27"/>
  </w:num>
  <w:num w:numId="16">
    <w:abstractNumId w:val="38"/>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28"/>
  </w:num>
  <w:num w:numId="21">
    <w:abstractNumId w:val="25"/>
  </w:num>
  <w:num w:numId="22">
    <w:abstractNumId w:val="22"/>
  </w:num>
  <w:num w:numId="23">
    <w:abstractNumId w:val="30"/>
  </w:num>
  <w:num w:numId="24">
    <w:abstractNumId w:val="6"/>
  </w:num>
  <w:num w:numId="25">
    <w:abstractNumId w:val="8"/>
  </w:num>
  <w:num w:numId="26">
    <w:abstractNumId w:val="33"/>
  </w:num>
  <w:num w:numId="27">
    <w:abstractNumId w:val="5"/>
  </w:num>
  <w:num w:numId="28">
    <w:abstractNumId w:val="24"/>
  </w:num>
  <w:num w:numId="29">
    <w:abstractNumId w:val="14"/>
  </w:num>
  <w:num w:numId="30">
    <w:abstractNumId w:val="17"/>
  </w:num>
  <w:num w:numId="31">
    <w:abstractNumId w:val="32"/>
  </w:num>
  <w:num w:numId="32">
    <w:abstractNumId w:val="31"/>
  </w:num>
  <w:num w:numId="33">
    <w:abstractNumId w:val="10"/>
  </w:num>
  <w:num w:numId="34">
    <w:abstractNumId w:val="2"/>
  </w:num>
  <w:num w:numId="35">
    <w:abstractNumId w:val="29"/>
  </w:num>
  <w:num w:numId="36">
    <w:abstractNumId w:val="35"/>
  </w:num>
  <w:num w:numId="37">
    <w:abstractNumId w:val="26"/>
  </w:num>
  <w:num w:numId="38">
    <w:abstractNumId w:val="41"/>
  </w:num>
  <w:num w:numId="39">
    <w:abstractNumId w:val="21"/>
  </w:num>
  <w:num w:numId="40">
    <w:abstractNumId w:val="34"/>
  </w:num>
  <w:num w:numId="41">
    <w:abstractNumId w:val="23"/>
  </w:num>
  <w:num w:numId="42">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0CB1"/>
    <w:rsid w:val="00000CCC"/>
    <w:rsid w:val="00000CFF"/>
    <w:rsid w:val="0000140A"/>
    <w:rsid w:val="0000163B"/>
    <w:rsid w:val="0000198C"/>
    <w:rsid w:val="00001A5F"/>
    <w:rsid w:val="00001D0A"/>
    <w:rsid w:val="00001F78"/>
    <w:rsid w:val="00001FC3"/>
    <w:rsid w:val="000020FE"/>
    <w:rsid w:val="00002328"/>
    <w:rsid w:val="0000283A"/>
    <w:rsid w:val="00003086"/>
    <w:rsid w:val="00003131"/>
    <w:rsid w:val="000031DF"/>
    <w:rsid w:val="0000325E"/>
    <w:rsid w:val="000037FB"/>
    <w:rsid w:val="00004961"/>
    <w:rsid w:val="00004AA9"/>
    <w:rsid w:val="00004D7E"/>
    <w:rsid w:val="00005622"/>
    <w:rsid w:val="00005EE0"/>
    <w:rsid w:val="00006040"/>
    <w:rsid w:val="0000618A"/>
    <w:rsid w:val="00006449"/>
    <w:rsid w:val="000066D9"/>
    <w:rsid w:val="000070D4"/>
    <w:rsid w:val="00007571"/>
    <w:rsid w:val="00007730"/>
    <w:rsid w:val="00007966"/>
    <w:rsid w:val="00007C5D"/>
    <w:rsid w:val="0001014C"/>
    <w:rsid w:val="00010383"/>
    <w:rsid w:val="00010B78"/>
    <w:rsid w:val="000111C1"/>
    <w:rsid w:val="000114B4"/>
    <w:rsid w:val="0001172E"/>
    <w:rsid w:val="00011DE1"/>
    <w:rsid w:val="00011F5D"/>
    <w:rsid w:val="000129BA"/>
    <w:rsid w:val="000135FF"/>
    <w:rsid w:val="000136A3"/>
    <w:rsid w:val="000137EA"/>
    <w:rsid w:val="00013804"/>
    <w:rsid w:val="0001441C"/>
    <w:rsid w:val="000146A8"/>
    <w:rsid w:val="00014957"/>
    <w:rsid w:val="00014A52"/>
    <w:rsid w:val="00014C14"/>
    <w:rsid w:val="00014DD7"/>
    <w:rsid w:val="00014E0B"/>
    <w:rsid w:val="000151D6"/>
    <w:rsid w:val="00015530"/>
    <w:rsid w:val="00015962"/>
    <w:rsid w:val="00015AC7"/>
    <w:rsid w:val="000162B2"/>
    <w:rsid w:val="000164DE"/>
    <w:rsid w:val="00016B4C"/>
    <w:rsid w:val="00016B5D"/>
    <w:rsid w:val="00017013"/>
    <w:rsid w:val="00017047"/>
    <w:rsid w:val="00017050"/>
    <w:rsid w:val="00017117"/>
    <w:rsid w:val="00017CBD"/>
    <w:rsid w:val="0002033A"/>
    <w:rsid w:val="000205C1"/>
    <w:rsid w:val="00020AC8"/>
    <w:rsid w:val="00020B85"/>
    <w:rsid w:val="00020D61"/>
    <w:rsid w:val="00021053"/>
    <w:rsid w:val="0002130A"/>
    <w:rsid w:val="0002172D"/>
    <w:rsid w:val="00021DEC"/>
    <w:rsid w:val="00021E26"/>
    <w:rsid w:val="000222F7"/>
    <w:rsid w:val="0002248B"/>
    <w:rsid w:val="0002293D"/>
    <w:rsid w:val="00022989"/>
    <w:rsid w:val="00022B18"/>
    <w:rsid w:val="00023175"/>
    <w:rsid w:val="000235D7"/>
    <w:rsid w:val="00023C29"/>
    <w:rsid w:val="00023FEE"/>
    <w:rsid w:val="00024420"/>
    <w:rsid w:val="000248E7"/>
    <w:rsid w:val="00024EA8"/>
    <w:rsid w:val="000254DC"/>
    <w:rsid w:val="000254ED"/>
    <w:rsid w:val="000255A1"/>
    <w:rsid w:val="0002577C"/>
    <w:rsid w:val="000259FF"/>
    <w:rsid w:val="00025C61"/>
    <w:rsid w:val="000260CF"/>
    <w:rsid w:val="00026491"/>
    <w:rsid w:val="000266AE"/>
    <w:rsid w:val="000267F5"/>
    <w:rsid w:val="00026905"/>
    <w:rsid w:val="00026B19"/>
    <w:rsid w:val="00027013"/>
    <w:rsid w:val="000278E2"/>
    <w:rsid w:val="00027ABB"/>
    <w:rsid w:val="000300FE"/>
    <w:rsid w:val="00030424"/>
    <w:rsid w:val="00030A42"/>
    <w:rsid w:val="00030B50"/>
    <w:rsid w:val="00030EDE"/>
    <w:rsid w:val="00030F08"/>
    <w:rsid w:val="00030F74"/>
    <w:rsid w:val="0003125B"/>
    <w:rsid w:val="0003127F"/>
    <w:rsid w:val="000316F8"/>
    <w:rsid w:val="000316FD"/>
    <w:rsid w:val="000319C1"/>
    <w:rsid w:val="00031EDD"/>
    <w:rsid w:val="00032824"/>
    <w:rsid w:val="00032E45"/>
    <w:rsid w:val="00033796"/>
    <w:rsid w:val="0003447B"/>
    <w:rsid w:val="00034944"/>
    <w:rsid w:val="000349B7"/>
    <w:rsid w:val="000349E0"/>
    <w:rsid w:val="000349EE"/>
    <w:rsid w:val="00034B9E"/>
    <w:rsid w:val="00034C07"/>
    <w:rsid w:val="00035400"/>
    <w:rsid w:val="0003540B"/>
    <w:rsid w:val="0003577C"/>
    <w:rsid w:val="000357CA"/>
    <w:rsid w:val="00035842"/>
    <w:rsid w:val="00035BA3"/>
    <w:rsid w:val="000360A5"/>
    <w:rsid w:val="000372E3"/>
    <w:rsid w:val="000376BC"/>
    <w:rsid w:val="000377B8"/>
    <w:rsid w:val="000377BD"/>
    <w:rsid w:val="00037A21"/>
    <w:rsid w:val="00037C88"/>
    <w:rsid w:val="00037CA8"/>
    <w:rsid w:val="000404F2"/>
    <w:rsid w:val="000417B6"/>
    <w:rsid w:val="00041ABD"/>
    <w:rsid w:val="000421A0"/>
    <w:rsid w:val="000429D0"/>
    <w:rsid w:val="00042C2A"/>
    <w:rsid w:val="00042C72"/>
    <w:rsid w:val="00042CDC"/>
    <w:rsid w:val="00042D64"/>
    <w:rsid w:val="000433F0"/>
    <w:rsid w:val="00043534"/>
    <w:rsid w:val="0004397E"/>
    <w:rsid w:val="00043AB0"/>
    <w:rsid w:val="00043D41"/>
    <w:rsid w:val="0004428E"/>
    <w:rsid w:val="0004434E"/>
    <w:rsid w:val="0004453E"/>
    <w:rsid w:val="00044890"/>
    <w:rsid w:val="00044AFB"/>
    <w:rsid w:val="00044DAA"/>
    <w:rsid w:val="00044EFE"/>
    <w:rsid w:val="000451E5"/>
    <w:rsid w:val="000453F6"/>
    <w:rsid w:val="00046784"/>
    <w:rsid w:val="000469C6"/>
    <w:rsid w:val="00046CD6"/>
    <w:rsid w:val="00046EA9"/>
    <w:rsid w:val="00047127"/>
    <w:rsid w:val="0004712F"/>
    <w:rsid w:val="000477BB"/>
    <w:rsid w:val="00050068"/>
    <w:rsid w:val="0005055B"/>
    <w:rsid w:val="000507E8"/>
    <w:rsid w:val="00050A22"/>
    <w:rsid w:val="00050E72"/>
    <w:rsid w:val="00051135"/>
    <w:rsid w:val="00051711"/>
    <w:rsid w:val="00051881"/>
    <w:rsid w:val="00051BDC"/>
    <w:rsid w:val="00051F59"/>
    <w:rsid w:val="0005272F"/>
    <w:rsid w:val="00052E47"/>
    <w:rsid w:val="00053782"/>
    <w:rsid w:val="00053A47"/>
    <w:rsid w:val="00053E86"/>
    <w:rsid w:val="000545E1"/>
    <w:rsid w:val="00054F5A"/>
    <w:rsid w:val="00055A00"/>
    <w:rsid w:val="00055A1E"/>
    <w:rsid w:val="00055B35"/>
    <w:rsid w:val="0005602E"/>
    <w:rsid w:val="00056057"/>
    <w:rsid w:val="000563AF"/>
    <w:rsid w:val="000565AE"/>
    <w:rsid w:val="00056F06"/>
    <w:rsid w:val="000570A3"/>
    <w:rsid w:val="000570E2"/>
    <w:rsid w:val="00057150"/>
    <w:rsid w:val="00057515"/>
    <w:rsid w:val="0005759C"/>
    <w:rsid w:val="00057F6C"/>
    <w:rsid w:val="00060BE0"/>
    <w:rsid w:val="00060D34"/>
    <w:rsid w:val="00060FDB"/>
    <w:rsid w:val="000612C5"/>
    <w:rsid w:val="00061A6B"/>
    <w:rsid w:val="0006247B"/>
    <w:rsid w:val="00062545"/>
    <w:rsid w:val="0006272D"/>
    <w:rsid w:val="00062963"/>
    <w:rsid w:val="00062CA8"/>
    <w:rsid w:val="00062CE6"/>
    <w:rsid w:val="00063E21"/>
    <w:rsid w:val="00063F1A"/>
    <w:rsid w:val="00063F57"/>
    <w:rsid w:val="0006539D"/>
    <w:rsid w:val="0006549C"/>
    <w:rsid w:val="0006633C"/>
    <w:rsid w:val="000663D1"/>
    <w:rsid w:val="00066576"/>
    <w:rsid w:val="00066696"/>
    <w:rsid w:val="000667D1"/>
    <w:rsid w:val="00066B79"/>
    <w:rsid w:val="0006739D"/>
    <w:rsid w:val="00067436"/>
    <w:rsid w:val="0006774C"/>
    <w:rsid w:val="00067AE0"/>
    <w:rsid w:val="0007074E"/>
    <w:rsid w:val="000708A9"/>
    <w:rsid w:val="0007140F"/>
    <w:rsid w:val="0007164E"/>
    <w:rsid w:val="000716A9"/>
    <w:rsid w:val="000716FB"/>
    <w:rsid w:val="00071890"/>
    <w:rsid w:val="00071FCA"/>
    <w:rsid w:val="000727E3"/>
    <w:rsid w:val="000728CB"/>
    <w:rsid w:val="00072BEC"/>
    <w:rsid w:val="00072EFA"/>
    <w:rsid w:val="000732F1"/>
    <w:rsid w:val="00073D7A"/>
    <w:rsid w:val="00073FEE"/>
    <w:rsid w:val="000743A0"/>
    <w:rsid w:val="000743B4"/>
    <w:rsid w:val="00074A64"/>
    <w:rsid w:val="00074BF5"/>
    <w:rsid w:val="00074F66"/>
    <w:rsid w:val="00075680"/>
    <w:rsid w:val="000769CD"/>
    <w:rsid w:val="00077CF2"/>
    <w:rsid w:val="00077EB9"/>
    <w:rsid w:val="000801D8"/>
    <w:rsid w:val="00080783"/>
    <w:rsid w:val="000809CB"/>
    <w:rsid w:val="00081387"/>
    <w:rsid w:val="00081401"/>
    <w:rsid w:val="0008175B"/>
    <w:rsid w:val="000817E2"/>
    <w:rsid w:val="00081ABE"/>
    <w:rsid w:val="000820C9"/>
    <w:rsid w:val="000824E5"/>
    <w:rsid w:val="0008257A"/>
    <w:rsid w:val="00083005"/>
    <w:rsid w:val="0008323F"/>
    <w:rsid w:val="00083322"/>
    <w:rsid w:val="000835F8"/>
    <w:rsid w:val="00083B9A"/>
    <w:rsid w:val="00083ECD"/>
    <w:rsid w:val="000840E7"/>
    <w:rsid w:val="00084255"/>
    <w:rsid w:val="000845B6"/>
    <w:rsid w:val="00084A8A"/>
    <w:rsid w:val="00084B03"/>
    <w:rsid w:val="00084C78"/>
    <w:rsid w:val="00085465"/>
    <w:rsid w:val="00085B20"/>
    <w:rsid w:val="00085C0B"/>
    <w:rsid w:val="000862F2"/>
    <w:rsid w:val="00086602"/>
    <w:rsid w:val="00086657"/>
    <w:rsid w:val="00086864"/>
    <w:rsid w:val="00086B50"/>
    <w:rsid w:val="00086F03"/>
    <w:rsid w:val="00087085"/>
    <w:rsid w:val="0008729B"/>
    <w:rsid w:val="00087E29"/>
    <w:rsid w:val="00090323"/>
    <w:rsid w:val="00091213"/>
    <w:rsid w:val="000913D5"/>
    <w:rsid w:val="00091978"/>
    <w:rsid w:val="00092AD2"/>
    <w:rsid w:val="00093131"/>
    <w:rsid w:val="000931C3"/>
    <w:rsid w:val="00093C05"/>
    <w:rsid w:val="0009401D"/>
    <w:rsid w:val="00094EF2"/>
    <w:rsid w:val="0009559C"/>
    <w:rsid w:val="00095DF2"/>
    <w:rsid w:val="000968F3"/>
    <w:rsid w:val="00096970"/>
    <w:rsid w:val="00096D67"/>
    <w:rsid w:val="00096F8A"/>
    <w:rsid w:val="00097021"/>
    <w:rsid w:val="0009709B"/>
    <w:rsid w:val="00097649"/>
    <w:rsid w:val="00097907"/>
    <w:rsid w:val="000A0CAA"/>
    <w:rsid w:val="000A0D72"/>
    <w:rsid w:val="000A0E99"/>
    <w:rsid w:val="000A19B6"/>
    <w:rsid w:val="000A1D49"/>
    <w:rsid w:val="000A1FB3"/>
    <w:rsid w:val="000A2AA6"/>
    <w:rsid w:val="000A2F09"/>
    <w:rsid w:val="000A356B"/>
    <w:rsid w:val="000A3ACB"/>
    <w:rsid w:val="000A4B74"/>
    <w:rsid w:val="000A4CF8"/>
    <w:rsid w:val="000A4DBE"/>
    <w:rsid w:val="000A5243"/>
    <w:rsid w:val="000A5CF7"/>
    <w:rsid w:val="000A5DC4"/>
    <w:rsid w:val="000A5F2B"/>
    <w:rsid w:val="000A6466"/>
    <w:rsid w:val="000A66B9"/>
    <w:rsid w:val="000A6788"/>
    <w:rsid w:val="000A6CFE"/>
    <w:rsid w:val="000A6E26"/>
    <w:rsid w:val="000A70B0"/>
    <w:rsid w:val="000A7AFB"/>
    <w:rsid w:val="000B04C8"/>
    <w:rsid w:val="000B0735"/>
    <w:rsid w:val="000B0982"/>
    <w:rsid w:val="000B16D3"/>
    <w:rsid w:val="000B1B68"/>
    <w:rsid w:val="000B1CD3"/>
    <w:rsid w:val="000B1E58"/>
    <w:rsid w:val="000B1ECF"/>
    <w:rsid w:val="000B1FBE"/>
    <w:rsid w:val="000B23E2"/>
    <w:rsid w:val="000B245F"/>
    <w:rsid w:val="000B247A"/>
    <w:rsid w:val="000B256B"/>
    <w:rsid w:val="000B291C"/>
    <w:rsid w:val="000B2BB6"/>
    <w:rsid w:val="000B2EB5"/>
    <w:rsid w:val="000B3406"/>
    <w:rsid w:val="000B3C57"/>
    <w:rsid w:val="000B3F37"/>
    <w:rsid w:val="000B4235"/>
    <w:rsid w:val="000B4BFB"/>
    <w:rsid w:val="000B5084"/>
    <w:rsid w:val="000B546F"/>
    <w:rsid w:val="000B5E00"/>
    <w:rsid w:val="000B5E4A"/>
    <w:rsid w:val="000B5EC9"/>
    <w:rsid w:val="000B5FC1"/>
    <w:rsid w:val="000B68FD"/>
    <w:rsid w:val="000B69CA"/>
    <w:rsid w:val="000B6AF5"/>
    <w:rsid w:val="000B6D3D"/>
    <w:rsid w:val="000B7447"/>
    <w:rsid w:val="000B796F"/>
    <w:rsid w:val="000B7D5E"/>
    <w:rsid w:val="000C0CA3"/>
    <w:rsid w:val="000C0CEC"/>
    <w:rsid w:val="000C0D3F"/>
    <w:rsid w:val="000C1206"/>
    <w:rsid w:val="000C18C4"/>
    <w:rsid w:val="000C1C35"/>
    <w:rsid w:val="000C22D5"/>
    <w:rsid w:val="000C22F2"/>
    <w:rsid w:val="000C2394"/>
    <w:rsid w:val="000C260D"/>
    <w:rsid w:val="000C29C0"/>
    <w:rsid w:val="000C2AEF"/>
    <w:rsid w:val="000C2CAD"/>
    <w:rsid w:val="000C2DC9"/>
    <w:rsid w:val="000C2F57"/>
    <w:rsid w:val="000C39EB"/>
    <w:rsid w:val="000C3BEC"/>
    <w:rsid w:val="000C3F8F"/>
    <w:rsid w:val="000C40EA"/>
    <w:rsid w:val="000C45FF"/>
    <w:rsid w:val="000C4AE1"/>
    <w:rsid w:val="000C5207"/>
    <w:rsid w:val="000C5807"/>
    <w:rsid w:val="000C6142"/>
    <w:rsid w:val="000C6447"/>
    <w:rsid w:val="000C6501"/>
    <w:rsid w:val="000C6756"/>
    <w:rsid w:val="000C6812"/>
    <w:rsid w:val="000C6E00"/>
    <w:rsid w:val="000C70DC"/>
    <w:rsid w:val="000C7233"/>
    <w:rsid w:val="000C7530"/>
    <w:rsid w:val="000C75FB"/>
    <w:rsid w:val="000C7949"/>
    <w:rsid w:val="000C798B"/>
    <w:rsid w:val="000C7B6E"/>
    <w:rsid w:val="000D037E"/>
    <w:rsid w:val="000D0C91"/>
    <w:rsid w:val="000D0F9A"/>
    <w:rsid w:val="000D11B1"/>
    <w:rsid w:val="000D148D"/>
    <w:rsid w:val="000D1570"/>
    <w:rsid w:val="000D15F8"/>
    <w:rsid w:val="000D1610"/>
    <w:rsid w:val="000D1842"/>
    <w:rsid w:val="000D1A08"/>
    <w:rsid w:val="000D2517"/>
    <w:rsid w:val="000D2920"/>
    <w:rsid w:val="000D29FB"/>
    <w:rsid w:val="000D2B6A"/>
    <w:rsid w:val="000D2E6D"/>
    <w:rsid w:val="000D3387"/>
    <w:rsid w:val="000D37FA"/>
    <w:rsid w:val="000D39FA"/>
    <w:rsid w:val="000D3D12"/>
    <w:rsid w:val="000D3E65"/>
    <w:rsid w:val="000D41F3"/>
    <w:rsid w:val="000D4324"/>
    <w:rsid w:val="000D4BF6"/>
    <w:rsid w:val="000D4DE6"/>
    <w:rsid w:val="000D4E6F"/>
    <w:rsid w:val="000D5054"/>
    <w:rsid w:val="000D545E"/>
    <w:rsid w:val="000D58DE"/>
    <w:rsid w:val="000D593E"/>
    <w:rsid w:val="000D5958"/>
    <w:rsid w:val="000D59D6"/>
    <w:rsid w:val="000D6517"/>
    <w:rsid w:val="000D6ABA"/>
    <w:rsid w:val="000D6D1B"/>
    <w:rsid w:val="000D6E96"/>
    <w:rsid w:val="000D7195"/>
    <w:rsid w:val="000D754C"/>
    <w:rsid w:val="000D7601"/>
    <w:rsid w:val="000D7630"/>
    <w:rsid w:val="000D7783"/>
    <w:rsid w:val="000D7E89"/>
    <w:rsid w:val="000E011D"/>
    <w:rsid w:val="000E06CC"/>
    <w:rsid w:val="000E0B4F"/>
    <w:rsid w:val="000E0D53"/>
    <w:rsid w:val="000E14B9"/>
    <w:rsid w:val="000E1AC5"/>
    <w:rsid w:val="000E1D03"/>
    <w:rsid w:val="000E1E8E"/>
    <w:rsid w:val="000E2230"/>
    <w:rsid w:val="000E26B6"/>
    <w:rsid w:val="000E2958"/>
    <w:rsid w:val="000E2BF3"/>
    <w:rsid w:val="000E2C13"/>
    <w:rsid w:val="000E39AE"/>
    <w:rsid w:val="000E3A02"/>
    <w:rsid w:val="000E3C1E"/>
    <w:rsid w:val="000E3DE7"/>
    <w:rsid w:val="000E3F84"/>
    <w:rsid w:val="000E49F9"/>
    <w:rsid w:val="000E4C9B"/>
    <w:rsid w:val="000E4D01"/>
    <w:rsid w:val="000E50E1"/>
    <w:rsid w:val="000E548A"/>
    <w:rsid w:val="000E5555"/>
    <w:rsid w:val="000E564D"/>
    <w:rsid w:val="000E5830"/>
    <w:rsid w:val="000E593B"/>
    <w:rsid w:val="000E5D68"/>
    <w:rsid w:val="000E64E9"/>
    <w:rsid w:val="000E65A7"/>
    <w:rsid w:val="000E6716"/>
    <w:rsid w:val="000E68F8"/>
    <w:rsid w:val="000E6D39"/>
    <w:rsid w:val="000E6D5F"/>
    <w:rsid w:val="000E6E01"/>
    <w:rsid w:val="000E6E1D"/>
    <w:rsid w:val="000E6F62"/>
    <w:rsid w:val="000E76B5"/>
    <w:rsid w:val="000F02E7"/>
    <w:rsid w:val="000F0CCA"/>
    <w:rsid w:val="000F1313"/>
    <w:rsid w:val="000F15E6"/>
    <w:rsid w:val="000F1BCA"/>
    <w:rsid w:val="000F1CF3"/>
    <w:rsid w:val="000F24A5"/>
    <w:rsid w:val="000F2944"/>
    <w:rsid w:val="000F2AD9"/>
    <w:rsid w:val="000F353A"/>
    <w:rsid w:val="000F3F1E"/>
    <w:rsid w:val="000F43A0"/>
    <w:rsid w:val="000F4734"/>
    <w:rsid w:val="000F4AF0"/>
    <w:rsid w:val="000F4E55"/>
    <w:rsid w:val="000F4F44"/>
    <w:rsid w:val="000F6126"/>
    <w:rsid w:val="000F68B0"/>
    <w:rsid w:val="000F6974"/>
    <w:rsid w:val="000F6AFA"/>
    <w:rsid w:val="000F72F4"/>
    <w:rsid w:val="000F7452"/>
    <w:rsid w:val="000F794D"/>
    <w:rsid w:val="000F7BFC"/>
    <w:rsid w:val="00100181"/>
    <w:rsid w:val="0010053A"/>
    <w:rsid w:val="00100BCF"/>
    <w:rsid w:val="00101098"/>
    <w:rsid w:val="00101489"/>
    <w:rsid w:val="00101ACE"/>
    <w:rsid w:val="00101D83"/>
    <w:rsid w:val="00101F65"/>
    <w:rsid w:val="00102147"/>
    <w:rsid w:val="00102FE9"/>
    <w:rsid w:val="0010306E"/>
    <w:rsid w:val="00103328"/>
    <w:rsid w:val="001036C7"/>
    <w:rsid w:val="00103BB0"/>
    <w:rsid w:val="00103E0E"/>
    <w:rsid w:val="00104058"/>
    <w:rsid w:val="0010405D"/>
    <w:rsid w:val="00104228"/>
    <w:rsid w:val="0010481B"/>
    <w:rsid w:val="00104A80"/>
    <w:rsid w:val="00105820"/>
    <w:rsid w:val="00105CC7"/>
    <w:rsid w:val="00105CEE"/>
    <w:rsid w:val="00105FC2"/>
    <w:rsid w:val="00106166"/>
    <w:rsid w:val="001061EC"/>
    <w:rsid w:val="00106929"/>
    <w:rsid w:val="00106AA4"/>
    <w:rsid w:val="00106CC3"/>
    <w:rsid w:val="00106E7E"/>
    <w:rsid w:val="00107123"/>
    <w:rsid w:val="0010738A"/>
    <w:rsid w:val="001076E8"/>
    <w:rsid w:val="00107976"/>
    <w:rsid w:val="00107A94"/>
    <w:rsid w:val="00110030"/>
    <w:rsid w:val="00110086"/>
    <w:rsid w:val="0011051C"/>
    <w:rsid w:val="00110AE3"/>
    <w:rsid w:val="00111011"/>
    <w:rsid w:val="001115C0"/>
    <w:rsid w:val="001116ED"/>
    <w:rsid w:val="00111AD9"/>
    <w:rsid w:val="00111D0D"/>
    <w:rsid w:val="00111EE2"/>
    <w:rsid w:val="001128EC"/>
    <w:rsid w:val="0011290F"/>
    <w:rsid w:val="00112B8F"/>
    <w:rsid w:val="00112CFB"/>
    <w:rsid w:val="001134DA"/>
    <w:rsid w:val="00113876"/>
    <w:rsid w:val="001140FA"/>
    <w:rsid w:val="0011448B"/>
    <w:rsid w:val="00114599"/>
    <w:rsid w:val="001146A3"/>
    <w:rsid w:val="00114B8D"/>
    <w:rsid w:val="00114DA5"/>
    <w:rsid w:val="00114EA7"/>
    <w:rsid w:val="00115B96"/>
    <w:rsid w:val="00115F08"/>
    <w:rsid w:val="00116B51"/>
    <w:rsid w:val="001172C5"/>
    <w:rsid w:val="00117957"/>
    <w:rsid w:val="00117C13"/>
    <w:rsid w:val="00120325"/>
    <w:rsid w:val="00120545"/>
    <w:rsid w:val="001206CF"/>
    <w:rsid w:val="001208AD"/>
    <w:rsid w:val="00121412"/>
    <w:rsid w:val="001218BF"/>
    <w:rsid w:val="00122166"/>
    <w:rsid w:val="001237C8"/>
    <w:rsid w:val="00123993"/>
    <w:rsid w:val="0012467D"/>
    <w:rsid w:val="00124A01"/>
    <w:rsid w:val="00124D4C"/>
    <w:rsid w:val="00125039"/>
    <w:rsid w:val="00126314"/>
    <w:rsid w:val="00126536"/>
    <w:rsid w:val="001267EE"/>
    <w:rsid w:val="0012728C"/>
    <w:rsid w:val="00127299"/>
    <w:rsid w:val="001274A7"/>
    <w:rsid w:val="001274AC"/>
    <w:rsid w:val="001275E6"/>
    <w:rsid w:val="00127B6B"/>
    <w:rsid w:val="00127D58"/>
    <w:rsid w:val="00127DD2"/>
    <w:rsid w:val="00127DE2"/>
    <w:rsid w:val="00127E29"/>
    <w:rsid w:val="001300B9"/>
    <w:rsid w:val="00130202"/>
    <w:rsid w:val="00130220"/>
    <w:rsid w:val="00130542"/>
    <w:rsid w:val="00130657"/>
    <w:rsid w:val="001310F5"/>
    <w:rsid w:val="00131875"/>
    <w:rsid w:val="00131A9A"/>
    <w:rsid w:val="00131AC6"/>
    <w:rsid w:val="001322B0"/>
    <w:rsid w:val="00132917"/>
    <w:rsid w:val="00133991"/>
    <w:rsid w:val="0013399A"/>
    <w:rsid w:val="00133A1D"/>
    <w:rsid w:val="001344C1"/>
    <w:rsid w:val="00134BBA"/>
    <w:rsid w:val="0013521B"/>
    <w:rsid w:val="001354B8"/>
    <w:rsid w:val="0013565E"/>
    <w:rsid w:val="00135829"/>
    <w:rsid w:val="001358F4"/>
    <w:rsid w:val="00135911"/>
    <w:rsid w:val="00135A67"/>
    <w:rsid w:val="00135E0A"/>
    <w:rsid w:val="00135E36"/>
    <w:rsid w:val="0013612A"/>
    <w:rsid w:val="00136237"/>
    <w:rsid w:val="00136359"/>
    <w:rsid w:val="0013679B"/>
    <w:rsid w:val="00136AAD"/>
    <w:rsid w:val="00136EED"/>
    <w:rsid w:val="00137280"/>
    <w:rsid w:val="00137288"/>
    <w:rsid w:val="00137480"/>
    <w:rsid w:val="00137DBB"/>
    <w:rsid w:val="001410F1"/>
    <w:rsid w:val="001410FF"/>
    <w:rsid w:val="001412C9"/>
    <w:rsid w:val="0014161D"/>
    <w:rsid w:val="001418FE"/>
    <w:rsid w:val="00142091"/>
    <w:rsid w:val="00142093"/>
    <w:rsid w:val="0014244B"/>
    <w:rsid w:val="001427C8"/>
    <w:rsid w:val="0014296A"/>
    <w:rsid w:val="00142D8B"/>
    <w:rsid w:val="00142E23"/>
    <w:rsid w:val="001434B0"/>
    <w:rsid w:val="0014371C"/>
    <w:rsid w:val="0014371E"/>
    <w:rsid w:val="001437AD"/>
    <w:rsid w:val="00143926"/>
    <w:rsid w:val="00143A51"/>
    <w:rsid w:val="00143FFE"/>
    <w:rsid w:val="0014452E"/>
    <w:rsid w:val="00144F22"/>
    <w:rsid w:val="001453F8"/>
    <w:rsid w:val="001459EB"/>
    <w:rsid w:val="001461C2"/>
    <w:rsid w:val="00146E21"/>
    <w:rsid w:val="00146E5E"/>
    <w:rsid w:val="00146F83"/>
    <w:rsid w:val="00146FB7"/>
    <w:rsid w:val="0014719D"/>
    <w:rsid w:val="00147983"/>
    <w:rsid w:val="00147B5F"/>
    <w:rsid w:val="00147D67"/>
    <w:rsid w:val="00147E88"/>
    <w:rsid w:val="001500FE"/>
    <w:rsid w:val="0015019F"/>
    <w:rsid w:val="00150616"/>
    <w:rsid w:val="00150DFD"/>
    <w:rsid w:val="0015128D"/>
    <w:rsid w:val="00151516"/>
    <w:rsid w:val="00151805"/>
    <w:rsid w:val="00151D5F"/>
    <w:rsid w:val="001523DA"/>
    <w:rsid w:val="001529E0"/>
    <w:rsid w:val="00152BA8"/>
    <w:rsid w:val="001537CC"/>
    <w:rsid w:val="00153A6B"/>
    <w:rsid w:val="00153E38"/>
    <w:rsid w:val="001541A2"/>
    <w:rsid w:val="001544AB"/>
    <w:rsid w:val="0015452C"/>
    <w:rsid w:val="001545A8"/>
    <w:rsid w:val="00154BE2"/>
    <w:rsid w:val="00154D65"/>
    <w:rsid w:val="00154F9D"/>
    <w:rsid w:val="0015505F"/>
    <w:rsid w:val="00155732"/>
    <w:rsid w:val="00155CF1"/>
    <w:rsid w:val="00155E24"/>
    <w:rsid w:val="001560ED"/>
    <w:rsid w:val="001562AD"/>
    <w:rsid w:val="001563F1"/>
    <w:rsid w:val="0015679A"/>
    <w:rsid w:val="00156DC5"/>
    <w:rsid w:val="00156E75"/>
    <w:rsid w:val="00156E79"/>
    <w:rsid w:val="001572A5"/>
    <w:rsid w:val="0015737A"/>
    <w:rsid w:val="00157847"/>
    <w:rsid w:val="00157CFA"/>
    <w:rsid w:val="00157E2F"/>
    <w:rsid w:val="00160189"/>
    <w:rsid w:val="00160786"/>
    <w:rsid w:val="00160A67"/>
    <w:rsid w:val="00160CCC"/>
    <w:rsid w:val="00160E8F"/>
    <w:rsid w:val="0016193C"/>
    <w:rsid w:val="0016198D"/>
    <w:rsid w:val="00161AEB"/>
    <w:rsid w:val="0016220E"/>
    <w:rsid w:val="00162262"/>
    <w:rsid w:val="00162BD5"/>
    <w:rsid w:val="00162DB2"/>
    <w:rsid w:val="001630E4"/>
    <w:rsid w:val="00163275"/>
    <w:rsid w:val="00163344"/>
    <w:rsid w:val="0016347F"/>
    <w:rsid w:val="00163804"/>
    <w:rsid w:val="001639BC"/>
    <w:rsid w:val="0016441C"/>
    <w:rsid w:val="0016465B"/>
    <w:rsid w:val="001647FA"/>
    <w:rsid w:val="00164887"/>
    <w:rsid w:val="00164896"/>
    <w:rsid w:val="00164A9B"/>
    <w:rsid w:val="00164D68"/>
    <w:rsid w:val="0016516F"/>
    <w:rsid w:val="00165C9B"/>
    <w:rsid w:val="00166152"/>
    <w:rsid w:val="00166868"/>
    <w:rsid w:val="001669CF"/>
    <w:rsid w:val="00167559"/>
    <w:rsid w:val="00167692"/>
    <w:rsid w:val="00167857"/>
    <w:rsid w:val="00167B9F"/>
    <w:rsid w:val="00167C50"/>
    <w:rsid w:val="00167ECA"/>
    <w:rsid w:val="001700CA"/>
    <w:rsid w:val="0017012F"/>
    <w:rsid w:val="001714D0"/>
    <w:rsid w:val="00172414"/>
    <w:rsid w:val="001724E7"/>
    <w:rsid w:val="00172C20"/>
    <w:rsid w:val="00172CC2"/>
    <w:rsid w:val="00173440"/>
    <w:rsid w:val="001745CD"/>
    <w:rsid w:val="001746E6"/>
    <w:rsid w:val="001747A9"/>
    <w:rsid w:val="00174883"/>
    <w:rsid w:val="00174DDB"/>
    <w:rsid w:val="001752EC"/>
    <w:rsid w:val="001755CA"/>
    <w:rsid w:val="00175891"/>
    <w:rsid w:val="001758E7"/>
    <w:rsid w:val="00175B5A"/>
    <w:rsid w:val="00175E4F"/>
    <w:rsid w:val="00177A0D"/>
    <w:rsid w:val="00177C24"/>
    <w:rsid w:val="00177D76"/>
    <w:rsid w:val="00177EBD"/>
    <w:rsid w:val="0018016C"/>
    <w:rsid w:val="001816E0"/>
    <w:rsid w:val="00181B3A"/>
    <w:rsid w:val="001820B2"/>
    <w:rsid w:val="001828E0"/>
    <w:rsid w:val="00182ED9"/>
    <w:rsid w:val="00183271"/>
    <w:rsid w:val="00183A98"/>
    <w:rsid w:val="00184021"/>
    <w:rsid w:val="00184C2E"/>
    <w:rsid w:val="00184DEB"/>
    <w:rsid w:val="0018509A"/>
    <w:rsid w:val="00185770"/>
    <w:rsid w:val="00185C53"/>
    <w:rsid w:val="00185E59"/>
    <w:rsid w:val="0018660F"/>
    <w:rsid w:val="00186925"/>
    <w:rsid w:val="00187F0B"/>
    <w:rsid w:val="00190193"/>
    <w:rsid w:val="001903FE"/>
    <w:rsid w:val="001907C7"/>
    <w:rsid w:val="001907C8"/>
    <w:rsid w:val="00190AEB"/>
    <w:rsid w:val="00191727"/>
    <w:rsid w:val="00191EBF"/>
    <w:rsid w:val="00191F2D"/>
    <w:rsid w:val="0019236F"/>
    <w:rsid w:val="001925E5"/>
    <w:rsid w:val="0019266F"/>
    <w:rsid w:val="00192B4B"/>
    <w:rsid w:val="00192B4E"/>
    <w:rsid w:val="00193499"/>
    <w:rsid w:val="001934FD"/>
    <w:rsid w:val="00193B10"/>
    <w:rsid w:val="00193D91"/>
    <w:rsid w:val="0019403F"/>
    <w:rsid w:val="00194642"/>
    <w:rsid w:val="0019465E"/>
    <w:rsid w:val="001949B2"/>
    <w:rsid w:val="0019564C"/>
    <w:rsid w:val="0019573B"/>
    <w:rsid w:val="001959BB"/>
    <w:rsid w:val="00195F91"/>
    <w:rsid w:val="00196220"/>
    <w:rsid w:val="00196468"/>
    <w:rsid w:val="0019655A"/>
    <w:rsid w:val="00196F9C"/>
    <w:rsid w:val="00196FA4"/>
    <w:rsid w:val="0019734F"/>
    <w:rsid w:val="0019777D"/>
    <w:rsid w:val="001977D0"/>
    <w:rsid w:val="00197FA7"/>
    <w:rsid w:val="00197FD2"/>
    <w:rsid w:val="001A019F"/>
    <w:rsid w:val="001A02FD"/>
    <w:rsid w:val="001A0303"/>
    <w:rsid w:val="001A0336"/>
    <w:rsid w:val="001A037C"/>
    <w:rsid w:val="001A067A"/>
    <w:rsid w:val="001A1BAD"/>
    <w:rsid w:val="001A282F"/>
    <w:rsid w:val="001A2A51"/>
    <w:rsid w:val="001A2C12"/>
    <w:rsid w:val="001A2FD6"/>
    <w:rsid w:val="001A36F2"/>
    <w:rsid w:val="001A3BAB"/>
    <w:rsid w:val="001A3BE8"/>
    <w:rsid w:val="001A3FA5"/>
    <w:rsid w:val="001A42B6"/>
    <w:rsid w:val="001A4334"/>
    <w:rsid w:val="001A4439"/>
    <w:rsid w:val="001A451D"/>
    <w:rsid w:val="001A4B3F"/>
    <w:rsid w:val="001A4F6A"/>
    <w:rsid w:val="001A5C95"/>
    <w:rsid w:val="001A600A"/>
    <w:rsid w:val="001A64D7"/>
    <w:rsid w:val="001A65A6"/>
    <w:rsid w:val="001A669F"/>
    <w:rsid w:val="001A6EA1"/>
    <w:rsid w:val="001A729A"/>
    <w:rsid w:val="001A7326"/>
    <w:rsid w:val="001A7697"/>
    <w:rsid w:val="001A76CF"/>
    <w:rsid w:val="001A76DF"/>
    <w:rsid w:val="001A7A57"/>
    <w:rsid w:val="001B00B2"/>
    <w:rsid w:val="001B023D"/>
    <w:rsid w:val="001B0257"/>
    <w:rsid w:val="001B06B1"/>
    <w:rsid w:val="001B0989"/>
    <w:rsid w:val="001B1303"/>
    <w:rsid w:val="001B1670"/>
    <w:rsid w:val="001B16FA"/>
    <w:rsid w:val="001B23B3"/>
    <w:rsid w:val="001B243E"/>
    <w:rsid w:val="001B2993"/>
    <w:rsid w:val="001B2B4C"/>
    <w:rsid w:val="001B2DDB"/>
    <w:rsid w:val="001B34E4"/>
    <w:rsid w:val="001B364A"/>
    <w:rsid w:val="001B3A29"/>
    <w:rsid w:val="001B3B52"/>
    <w:rsid w:val="001B3D74"/>
    <w:rsid w:val="001B3F11"/>
    <w:rsid w:val="001B454C"/>
    <w:rsid w:val="001B4E04"/>
    <w:rsid w:val="001B4F43"/>
    <w:rsid w:val="001B5332"/>
    <w:rsid w:val="001B5532"/>
    <w:rsid w:val="001B5D69"/>
    <w:rsid w:val="001B6B46"/>
    <w:rsid w:val="001B6D3D"/>
    <w:rsid w:val="001B6F41"/>
    <w:rsid w:val="001B70CF"/>
    <w:rsid w:val="001B7737"/>
    <w:rsid w:val="001B78D5"/>
    <w:rsid w:val="001B7AB3"/>
    <w:rsid w:val="001C0085"/>
    <w:rsid w:val="001C013F"/>
    <w:rsid w:val="001C0402"/>
    <w:rsid w:val="001C063F"/>
    <w:rsid w:val="001C1140"/>
    <w:rsid w:val="001C16A9"/>
    <w:rsid w:val="001C1E53"/>
    <w:rsid w:val="001C2158"/>
    <w:rsid w:val="001C22F7"/>
    <w:rsid w:val="001C2585"/>
    <w:rsid w:val="001C2ACE"/>
    <w:rsid w:val="001C2C66"/>
    <w:rsid w:val="001C2CAA"/>
    <w:rsid w:val="001C31D4"/>
    <w:rsid w:val="001C362E"/>
    <w:rsid w:val="001C3C1C"/>
    <w:rsid w:val="001C3E2C"/>
    <w:rsid w:val="001C405A"/>
    <w:rsid w:val="001C488D"/>
    <w:rsid w:val="001C4FE8"/>
    <w:rsid w:val="001C5333"/>
    <w:rsid w:val="001C558A"/>
    <w:rsid w:val="001C567D"/>
    <w:rsid w:val="001C589B"/>
    <w:rsid w:val="001C58A6"/>
    <w:rsid w:val="001C598A"/>
    <w:rsid w:val="001C5C20"/>
    <w:rsid w:val="001C5CFC"/>
    <w:rsid w:val="001C5F88"/>
    <w:rsid w:val="001C656C"/>
    <w:rsid w:val="001C6609"/>
    <w:rsid w:val="001C691D"/>
    <w:rsid w:val="001C6EB1"/>
    <w:rsid w:val="001C706C"/>
    <w:rsid w:val="001C756B"/>
    <w:rsid w:val="001C7B60"/>
    <w:rsid w:val="001C7BB1"/>
    <w:rsid w:val="001C7C5F"/>
    <w:rsid w:val="001C7F47"/>
    <w:rsid w:val="001D0147"/>
    <w:rsid w:val="001D0452"/>
    <w:rsid w:val="001D0A88"/>
    <w:rsid w:val="001D0F21"/>
    <w:rsid w:val="001D1258"/>
    <w:rsid w:val="001D13B4"/>
    <w:rsid w:val="001D1461"/>
    <w:rsid w:val="001D1465"/>
    <w:rsid w:val="001D1827"/>
    <w:rsid w:val="001D1C1C"/>
    <w:rsid w:val="001D1CD5"/>
    <w:rsid w:val="001D1CFF"/>
    <w:rsid w:val="001D2017"/>
    <w:rsid w:val="001D214F"/>
    <w:rsid w:val="001D25E3"/>
    <w:rsid w:val="001D2B4F"/>
    <w:rsid w:val="001D2D58"/>
    <w:rsid w:val="001D2E6C"/>
    <w:rsid w:val="001D333B"/>
    <w:rsid w:val="001D506F"/>
    <w:rsid w:val="001D53F4"/>
    <w:rsid w:val="001D5436"/>
    <w:rsid w:val="001D57BC"/>
    <w:rsid w:val="001D5877"/>
    <w:rsid w:val="001D59DC"/>
    <w:rsid w:val="001D60CC"/>
    <w:rsid w:val="001D6300"/>
    <w:rsid w:val="001D6D74"/>
    <w:rsid w:val="001D6EEB"/>
    <w:rsid w:val="001D6F30"/>
    <w:rsid w:val="001D7260"/>
    <w:rsid w:val="001D7816"/>
    <w:rsid w:val="001D784C"/>
    <w:rsid w:val="001D7890"/>
    <w:rsid w:val="001D7B45"/>
    <w:rsid w:val="001D7B96"/>
    <w:rsid w:val="001E0332"/>
    <w:rsid w:val="001E0F38"/>
    <w:rsid w:val="001E0F9D"/>
    <w:rsid w:val="001E16B0"/>
    <w:rsid w:val="001E17ED"/>
    <w:rsid w:val="001E1910"/>
    <w:rsid w:val="001E199E"/>
    <w:rsid w:val="001E20CE"/>
    <w:rsid w:val="001E216A"/>
    <w:rsid w:val="001E220A"/>
    <w:rsid w:val="001E2419"/>
    <w:rsid w:val="001E24F9"/>
    <w:rsid w:val="001E2C1A"/>
    <w:rsid w:val="001E3536"/>
    <w:rsid w:val="001E359D"/>
    <w:rsid w:val="001E4075"/>
    <w:rsid w:val="001E420B"/>
    <w:rsid w:val="001E4704"/>
    <w:rsid w:val="001E4B22"/>
    <w:rsid w:val="001E4F18"/>
    <w:rsid w:val="001E52F1"/>
    <w:rsid w:val="001E57DC"/>
    <w:rsid w:val="001E5917"/>
    <w:rsid w:val="001E5BBE"/>
    <w:rsid w:val="001E623D"/>
    <w:rsid w:val="001E6BD1"/>
    <w:rsid w:val="001E719A"/>
    <w:rsid w:val="001E71A9"/>
    <w:rsid w:val="001E734D"/>
    <w:rsid w:val="001E750C"/>
    <w:rsid w:val="001E76DB"/>
    <w:rsid w:val="001E7E30"/>
    <w:rsid w:val="001E7E3A"/>
    <w:rsid w:val="001E7F08"/>
    <w:rsid w:val="001F0010"/>
    <w:rsid w:val="001F06FC"/>
    <w:rsid w:val="001F0BE6"/>
    <w:rsid w:val="001F0DDF"/>
    <w:rsid w:val="001F1174"/>
    <w:rsid w:val="001F144C"/>
    <w:rsid w:val="001F166C"/>
    <w:rsid w:val="001F188B"/>
    <w:rsid w:val="001F1DFA"/>
    <w:rsid w:val="001F21E1"/>
    <w:rsid w:val="001F22A9"/>
    <w:rsid w:val="001F239D"/>
    <w:rsid w:val="001F2ADC"/>
    <w:rsid w:val="001F2E08"/>
    <w:rsid w:val="001F2F77"/>
    <w:rsid w:val="001F3838"/>
    <w:rsid w:val="001F3944"/>
    <w:rsid w:val="001F3E56"/>
    <w:rsid w:val="001F41DE"/>
    <w:rsid w:val="001F44C4"/>
    <w:rsid w:val="001F49DB"/>
    <w:rsid w:val="001F4BB6"/>
    <w:rsid w:val="001F4BCC"/>
    <w:rsid w:val="001F5029"/>
    <w:rsid w:val="001F53A2"/>
    <w:rsid w:val="001F558C"/>
    <w:rsid w:val="001F5B65"/>
    <w:rsid w:val="001F5BFA"/>
    <w:rsid w:val="001F5C95"/>
    <w:rsid w:val="001F5CEC"/>
    <w:rsid w:val="001F5E73"/>
    <w:rsid w:val="001F5ED8"/>
    <w:rsid w:val="001F6053"/>
    <w:rsid w:val="001F62B3"/>
    <w:rsid w:val="001F6380"/>
    <w:rsid w:val="001F64CE"/>
    <w:rsid w:val="001F6A5B"/>
    <w:rsid w:val="001F6A95"/>
    <w:rsid w:val="001F6D33"/>
    <w:rsid w:val="001F6D81"/>
    <w:rsid w:val="001F6E62"/>
    <w:rsid w:val="001F6F15"/>
    <w:rsid w:val="001F715D"/>
    <w:rsid w:val="001F7E70"/>
    <w:rsid w:val="0020032D"/>
    <w:rsid w:val="002003F3"/>
    <w:rsid w:val="002004E7"/>
    <w:rsid w:val="00200AF7"/>
    <w:rsid w:val="00200BF9"/>
    <w:rsid w:val="00201197"/>
    <w:rsid w:val="00201255"/>
    <w:rsid w:val="002015BA"/>
    <w:rsid w:val="0020197C"/>
    <w:rsid w:val="00201AFC"/>
    <w:rsid w:val="00202561"/>
    <w:rsid w:val="0020293F"/>
    <w:rsid w:val="00202C3F"/>
    <w:rsid w:val="00202D9C"/>
    <w:rsid w:val="002031A5"/>
    <w:rsid w:val="002034AA"/>
    <w:rsid w:val="002034DF"/>
    <w:rsid w:val="00203D16"/>
    <w:rsid w:val="00203E0F"/>
    <w:rsid w:val="0020468A"/>
    <w:rsid w:val="00204733"/>
    <w:rsid w:val="002047DE"/>
    <w:rsid w:val="00204900"/>
    <w:rsid w:val="00204A5A"/>
    <w:rsid w:val="00204ADF"/>
    <w:rsid w:val="00204C07"/>
    <w:rsid w:val="00204F82"/>
    <w:rsid w:val="00205635"/>
    <w:rsid w:val="00206246"/>
    <w:rsid w:val="002062A4"/>
    <w:rsid w:val="002063A7"/>
    <w:rsid w:val="0020662E"/>
    <w:rsid w:val="0020675E"/>
    <w:rsid w:val="00206E5A"/>
    <w:rsid w:val="00207613"/>
    <w:rsid w:val="00207847"/>
    <w:rsid w:val="00207934"/>
    <w:rsid w:val="002102DC"/>
    <w:rsid w:val="00210301"/>
    <w:rsid w:val="0021045E"/>
    <w:rsid w:val="002104F0"/>
    <w:rsid w:val="002106D1"/>
    <w:rsid w:val="00210812"/>
    <w:rsid w:val="00210A2E"/>
    <w:rsid w:val="00210B55"/>
    <w:rsid w:val="00210B85"/>
    <w:rsid w:val="00210C91"/>
    <w:rsid w:val="002116CA"/>
    <w:rsid w:val="00211B4D"/>
    <w:rsid w:val="0021322B"/>
    <w:rsid w:val="00213C10"/>
    <w:rsid w:val="00213F4E"/>
    <w:rsid w:val="00213F9D"/>
    <w:rsid w:val="002140E7"/>
    <w:rsid w:val="00214132"/>
    <w:rsid w:val="0021481A"/>
    <w:rsid w:val="00214E0D"/>
    <w:rsid w:val="0021517F"/>
    <w:rsid w:val="002159DE"/>
    <w:rsid w:val="002159F9"/>
    <w:rsid w:val="002165F9"/>
    <w:rsid w:val="00216685"/>
    <w:rsid w:val="00216B25"/>
    <w:rsid w:val="00217206"/>
    <w:rsid w:val="00217441"/>
    <w:rsid w:val="002176ED"/>
    <w:rsid w:val="00217CE2"/>
    <w:rsid w:val="00217E83"/>
    <w:rsid w:val="002202EC"/>
    <w:rsid w:val="00220433"/>
    <w:rsid w:val="00221358"/>
    <w:rsid w:val="002219CE"/>
    <w:rsid w:val="00221C5D"/>
    <w:rsid w:val="002225F3"/>
    <w:rsid w:val="002226B5"/>
    <w:rsid w:val="00222AD1"/>
    <w:rsid w:val="00222CB2"/>
    <w:rsid w:val="00222DEC"/>
    <w:rsid w:val="0022312E"/>
    <w:rsid w:val="00223287"/>
    <w:rsid w:val="0022340F"/>
    <w:rsid w:val="00223833"/>
    <w:rsid w:val="00223ACD"/>
    <w:rsid w:val="00223F20"/>
    <w:rsid w:val="00223FBF"/>
    <w:rsid w:val="00223FEB"/>
    <w:rsid w:val="0022425A"/>
    <w:rsid w:val="0022429B"/>
    <w:rsid w:val="0022496C"/>
    <w:rsid w:val="00224C2D"/>
    <w:rsid w:val="002258FE"/>
    <w:rsid w:val="00225B9A"/>
    <w:rsid w:val="00225DC5"/>
    <w:rsid w:val="00226460"/>
    <w:rsid w:val="0022657F"/>
    <w:rsid w:val="0022673A"/>
    <w:rsid w:val="00226945"/>
    <w:rsid w:val="00226BD3"/>
    <w:rsid w:val="002277BF"/>
    <w:rsid w:val="002279D2"/>
    <w:rsid w:val="00227C82"/>
    <w:rsid w:val="00227FF3"/>
    <w:rsid w:val="00230814"/>
    <w:rsid w:val="002309A5"/>
    <w:rsid w:val="002309FF"/>
    <w:rsid w:val="00230AD3"/>
    <w:rsid w:val="00230D88"/>
    <w:rsid w:val="00230E21"/>
    <w:rsid w:val="002314BC"/>
    <w:rsid w:val="002314EE"/>
    <w:rsid w:val="00231A4A"/>
    <w:rsid w:val="00231C70"/>
    <w:rsid w:val="00231D67"/>
    <w:rsid w:val="00232320"/>
    <w:rsid w:val="00232498"/>
    <w:rsid w:val="0023251D"/>
    <w:rsid w:val="0023270B"/>
    <w:rsid w:val="00232DE6"/>
    <w:rsid w:val="0023310A"/>
    <w:rsid w:val="00233127"/>
    <w:rsid w:val="0023483A"/>
    <w:rsid w:val="002350F9"/>
    <w:rsid w:val="00235F2E"/>
    <w:rsid w:val="002361ED"/>
    <w:rsid w:val="002369CD"/>
    <w:rsid w:val="00236D1E"/>
    <w:rsid w:val="00236F71"/>
    <w:rsid w:val="00237553"/>
    <w:rsid w:val="00237771"/>
    <w:rsid w:val="00237779"/>
    <w:rsid w:val="00237A47"/>
    <w:rsid w:val="00237C25"/>
    <w:rsid w:val="00237D3F"/>
    <w:rsid w:val="00237E83"/>
    <w:rsid w:val="002400D6"/>
    <w:rsid w:val="002408A0"/>
    <w:rsid w:val="002409AA"/>
    <w:rsid w:val="00241054"/>
    <w:rsid w:val="00241499"/>
    <w:rsid w:val="002416E8"/>
    <w:rsid w:val="00241A53"/>
    <w:rsid w:val="00242284"/>
    <w:rsid w:val="00242C9E"/>
    <w:rsid w:val="002432FA"/>
    <w:rsid w:val="0024353D"/>
    <w:rsid w:val="0024353F"/>
    <w:rsid w:val="0024399A"/>
    <w:rsid w:val="00243ACD"/>
    <w:rsid w:val="0024445E"/>
    <w:rsid w:val="00244924"/>
    <w:rsid w:val="00244DF7"/>
    <w:rsid w:val="0024511F"/>
    <w:rsid w:val="00245492"/>
    <w:rsid w:val="00245CA4"/>
    <w:rsid w:val="00246619"/>
    <w:rsid w:val="0024661D"/>
    <w:rsid w:val="002467B6"/>
    <w:rsid w:val="00246C52"/>
    <w:rsid w:val="0024718C"/>
    <w:rsid w:val="00247627"/>
    <w:rsid w:val="002477F4"/>
    <w:rsid w:val="00247E87"/>
    <w:rsid w:val="0025001D"/>
    <w:rsid w:val="0025005C"/>
    <w:rsid w:val="00250170"/>
    <w:rsid w:val="002501AC"/>
    <w:rsid w:val="00250CFA"/>
    <w:rsid w:val="002512A9"/>
    <w:rsid w:val="0025153E"/>
    <w:rsid w:val="0025157E"/>
    <w:rsid w:val="0025169E"/>
    <w:rsid w:val="00251708"/>
    <w:rsid w:val="00251929"/>
    <w:rsid w:val="00251F5E"/>
    <w:rsid w:val="002523F1"/>
    <w:rsid w:val="002524E5"/>
    <w:rsid w:val="00252C5E"/>
    <w:rsid w:val="00252EB4"/>
    <w:rsid w:val="002530D6"/>
    <w:rsid w:val="0025325D"/>
    <w:rsid w:val="002532B8"/>
    <w:rsid w:val="00253400"/>
    <w:rsid w:val="002534A7"/>
    <w:rsid w:val="00253545"/>
    <w:rsid w:val="002547A4"/>
    <w:rsid w:val="00254E0D"/>
    <w:rsid w:val="002562E9"/>
    <w:rsid w:val="00256B8F"/>
    <w:rsid w:val="00257196"/>
    <w:rsid w:val="00257A51"/>
    <w:rsid w:val="00257A62"/>
    <w:rsid w:val="00257FDE"/>
    <w:rsid w:val="00260031"/>
    <w:rsid w:val="00260274"/>
    <w:rsid w:val="002604E2"/>
    <w:rsid w:val="002605CB"/>
    <w:rsid w:val="0026075E"/>
    <w:rsid w:val="002608E9"/>
    <w:rsid w:val="00260998"/>
    <w:rsid w:val="002611FF"/>
    <w:rsid w:val="002613E9"/>
    <w:rsid w:val="00261474"/>
    <w:rsid w:val="00261D05"/>
    <w:rsid w:val="002620A1"/>
    <w:rsid w:val="00262664"/>
    <w:rsid w:val="00262830"/>
    <w:rsid w:val="00262952"/>
    <w:rsid w:val="00262E9F"/>
    <w:rsid w:val="00262F94"/>
    <w:rsid w:val="00263BC6"/>
    <w:rsid w:val="00263C27"/>
    <w:rsid w:val="00263ED1"/>
    <w:rsid w:val="00263F9E"/>
    <w:rsid w:val="002644D5"/>
    <w:rsid w:val="00264B50"/>
    <w:rsid w:val="00264B84"/>
    <w:rsid w:val="00264C8B"/>
    <w:rsid w:val="0026555F"/>
    <w:rsid w:val="00265701"/>
    <w:rsid w:val="00265718"/>
    <w:rsid w:val="00265996"/>
    <w:rsid w:val="00265A57"/>
    <w:rsid w:val="00265B7E"/>
    <w:rsid w:val="00266210"/>
    <w:rsid w:val="0026640D"/>
    <w:rsid w:val="00266950"/>
    <w:rsid w:val="0026716C"/>
    <w:rsid w:val="002676D3"/>
    <w:rsid w:val="002676EA"/>
    <w:rsid w:val="00270087"/>
    <w:rsid w:val="00270956"/>
    <w:rsid w:val="00270A1A"/>
    <w:rsid w:val="00270B4E"/>
    <w:rsid w:val="00270C44"/>
    <w:rsid w:val="00271C57"/>
    <w:rsid w:val="00271F11"/>
    <w:rsid w:val="002724AA"/>
    <w:rsid w:val="00272741"/>
    <w:rsid w:val="00272784"/>
    <w:rsid w:val="002727C8"/>
    <w:rsid w:val="00272BEA"/>
    <w:rsid w:val="00272C01"/>
    <w:rsid w:val="00272C41"/>
    <w:rsid w:val="00272FEB"/>
    <w:rsid w:val="002733D1"/>
    <w:rsid w:val="002738C9"/>
    <w:rsid w:val="00273B2D"/>
    <w:rsid w:val="00273BC3"/>
    <w:rsid w:val="00273CFB"/>
    <w:rsid w:val="002743D7"/>
    <w:rsid w:val="00274732"/>
    <w:rsid w:val="002749C2"/>
    <w:rsid w:val="002756D5"/>
    <w:rsid w:val="0027598E"/>
    <w:rsid w:val="00275A04"/>
    <w:rsid w:val="00275AD2"/>
    <w:rsid w:val="00275F0F"/>
    <w:rsid w:val="002761A6"/>
    <w:rsid w:val="00276441"/>
    <w:rsid w:val="00276AA1"/>
    <w:rsid w:val="00276E74"/>
    <w:rsid w:val="0027702F"/>
    <w:rsid w:val="0027723B"/>
    <w:rsid w:val="0027731D"/>
    <w:rsid w:val="00277564"/>
    <w:rsid w:val="00277E66"/>
    <w:rsid w:val="00277EB5"/>
    <w:rsid w:val="00277EC3"/>
    <w:rsid w:val="00277F86"/>
    <w:rsid w:val="002801E2"/>
    <w:rsid w:val="002804FB"/>
    <w:rsid w:val="00280B1C"/>
    <w:rsid w:val="002810C6"/>
    <w:rsid w:val="00282055"/>
    <w:rsid w:val="002828C4"/>
    <w:rsid w:val="00283CB6"/>
    <w:rsid w:val="00283D9D"/>
    <w:rsid w:val="002841AB"/>
    <w:rsid w:val="00284600"/>
    <w:rsid w:val="00284796"/>
    <w:rsid w:val="00284A06"/>
    <w:rsid w:val="00284B31"/>
    <w:rsid w:val="00285894"/>
    <w:rsid w:val="00285E24"/>
    <w:rsid w:val="0028683B"/>
    <w:rsid w:val="00287376"/>
    <w:rsid w:val="00287A17"/>
    <w:rsid w:val="00287C28"/>
    <w:rsid w:val="00287DA8"/>
    <w:rsid w:val="00287DC3"/>
    <w:rsid w:val="0029000D"/>
    <w:rsid w:val="00290202"/>
    <w:rsid w:val="0029048D"/>
    <w:rsid w:val="002904C8"/>
    <w:rsid w:val="0029054A"/>
    <w:rsid w:val="00290E60"/>
    <w:rsid w:val="00290FDC"/>
    <w:rsid w:val="00290FFD"/>
    <w:rsid w:val="0029154E"/>
    <w:rsid w:val="0029186D"/>
    <w:rsid w:val="00291C52"/>
    <w:rsid w:val="002923B9"/>
    <w:rsid w:val="00292BB7"/>
    <w:rsid w:val="00292C30"/>
    <w:rsid w:val="00292C77"/>
    <w:rsid w:val="00292CC6"/>
    <w:rsid w:val="0029308D"/>
    <w:rsid w:val="00293467"/>
    <w:rsid w:val="00293504"/>
    <w:rsid w:val="0029366E"/>
    <w:rsid w:val="002944CA"/>
    <w:rsid w:val="002944F5"/>
    <w:rsid w:val="002949DE"/>
    <w:rsid w:val="0029592C"/>
    <w:rsid w:val="00295C43"/>
    <w:rsid w:val="0029639B"/>
    <w:rsid w:val="00296FD8"/>
    <w:rsid w:val="0029743A"/>
    <w:rsid w:val="00297695"/>
    <w:rsid w:val="0029770D"/>
    <w:rsid w:val="0029779B"/>
    <w:rsid w:val="0029793A"/>
    <w:rsid w:val="00297B4F"/>
    <w:rsid w:val="00297DBE"/>
    <w:rsid w:val="00297E89"/>
    <w:rsid w:val="002A0724"/>
    <w:rsid w:val="002A07C1"/>
    <w:rsid w:val="002A0817"/>
    <w:rsid w:val="002A0868"/>
    <w:rsid w:val="002A08EC"/>
    <w:rsid w:val="002A185C"/>
    <w:rsid w:val="002A1B49"/>
    <w:rsid w:val="002A1DF0"/>
    <w:rsid w:val="002A205B"/>
    <w:rsid w:val="002A2558"/>
    <w:rsid w:val="002A2E76"/>
    <w:rsid w:val="002A2F0A"/>
    <w:rsid w:val="002A3668"/>
    <w:rsid w:val="002A3DB2"/>
    <w:rsid w:val="002A4F6D"/>
    <w:rsid w:val="002A53DF"/>
    <w:rsid w:val="002A63C8"/>
    <w:rsid w:val="002A63CF"/>
    <w:rsid w:val="002A681A"/>
    <w:rsid w:val="002A6DE0"/>
    <w:rsid w:val="002A6F5C"/>
    <w:rsid w:val="002A7187"/>
    <w:rsid w:val="002B03AC"/>
    <w:rsid w:val="002B03CD"/>
    <w:rsid w:val="002B059A"/>
    <w:rsid w:val="002B07BF"/>
    <w:rsid w:val="002B0805"/>
    <w:rsid w:val="002B0B7D"/>
    <w:rsid w:val="002B0DB1"/>
    <w:rsid w:val="002B0FD5"/>
    <w:rsid w:val="002B11A0"/>
    <w:rsid w:val="002B12E2"/>
    <w:rsid w:val="002B14F6"/>
    <w:rsid w:val="002B1851"/>
    <w:rsid w:val="002B1D3C"/>
    <w:rsid w:val="002B26D2"/>
    <w:rsid w:val="002B2C92"/>
    <w:rsid w:val="002B318B"/>
    <w:rsid w:val="002B3BD3"/>
    <w:rsid w:val="002B3C97"/>
    <w:rsid w:val="002B3D90"/>
    <w:rsid w:val="002B3F25"/>
    <w:rsid w:val="002B475D"/>
    <w:rsid w:val="002B4B75"/>
    <w:rsid w:val="002B4FE2"/>
    <w:rsid w:val="002B53DB"/>
    <w:rsid w:val="002B5B82"/>
    <w:rsid w:val="002B6966"/>
    <w:rsid w:val="002B6B38"/>
    <w:rsid w:val="002B7C8F"/>
    <w:rsid w:val="002B7FB1"/>
    <w:rsid w:val="002C0364"/>
    <w:rsid w:val="002C0397"/>
    <w:rsid w:val="002C03DE"/>
    <w:rsid w:val="002C0779"/>
    <w:rsid w:val="002C0F87"/>
    <w:rsid w:val="002C138C"/>
    <w:rsid w:val="002C1821"/>
    <w:rsid w:val="002C19BA"/>
    <w:rsid w:val="002C203A"/>
    <w:rsid w:val="002C210A"/>
    <w:rsid w:val="002C2BC1"/>
    <w:rsid w:val="002C2FCD"/>
    <w:rsid w:val="002C36BB"/>
    <w:rsid w:val="002C3AE4"/>
    <w:rsid w:val="002C3FC0"/>
    <w:rsid w:val="002C40B2"/>
    <w:rsid w:val="002C4509"/>
    <w:rsid w:val="002C4749"/>
    <w:rsid w:val="002C4CB7"/>
    <w:rsid w:val="002C4F71"/>
    <w:rsid w:val="002C559F"/>
    <w:rsid w:val="002C5620"/>
    <w:rsid w:val="002C59F7"/>
    <w:rsid w:val="002C61E0"/>
    <w:rsid w:val="002C6221"/>
    <w:rsid w:val="002C6374"/>
    <w:rsid w:val="002C73A8"/>
    <w:rsid w:val="002C7987"/>
    <w:rsid w:val="002C7B03"/>
    <w:rsid w:val="002D0217"/>
    <w:rsid w:val="002D0657"/>
    <w:rsid w:val="002D07CC"/>
    <w:rsid w:val="002D08DC"/>
    <w:rsid w:val="002D13B7"/>
    <w:rsid w:val="002D1C95"/>
    <w:rsid w:val="002D1D90"/>
    <w:rsid w:val="002D20FC"/>
    <w:rsid w:val="002D26FA"/>
    <w:rsid w:val="002D2804"/>
    <w:rsid w:val="002D2B4E"/>
    <w:rsid w:val="002D41A4"/>
    <w:rsid w:val="002D4746"/>
    <w:rsid w:val="002D47AE"/>
    <w:rsid w:val="002D4B6D"/>
    <w:rsid w:val="002D4E37"/>
    <w:rsid w:val="002D4E5D"/>
    <w:rsid w:val="002D52E0"/>
    <w:rsid w:val="002D5A7E"/>
    <w:rsid w:val="002D5A7F"/>
    <w:rsid w:val="002D5BA9"/>
    <w:rsid w:val="002D5F5A"/>
    <w:rsid w:val="002D6509"/>
    <w:rsid w:val="002D68CF"/>
    <w:rsid w:val="002D6AB9"/>
    <w:rsid w:val="002E042F"/>
    <w:rsid w:val="002E0AC5"/>
    <w:rsid w:val="002E1230"/>
    <w:rsid w:val="002E1344"/>
    <w:rsid w:val="002E16BC"/>
    <w:rsid w:val="002E1946"/>
    <w:rsid w:val="002E1A18"/>
    <w:rsid w:val="002E2455"/>
    <w:rsid w:val="002E2C84"/>
    <w:rsid w:val="002E306D"/>
    <w:rsid w:val="002E3082"/>
    <w:rsid w:val="002E3661"/>
    <w:rsid w:val="002E3BFD"/>
    <w:rsid w:val="002E3E70"/>
    <w:rsid w:val="002E481B"/>
    <w:rsid w:val="002E499F"/>
    <w:rsid w:val="002E5057"/>
    <w:rsid w:val="002E53CF"/>
    <w:rsid w:val="002E545A"/>
    <w:rsid w:val="002E5691"/>
    <w:rsid w:val="002E58E1"/>
    <w:rsid w:val="002E5E09"/>
    <w:rsid w:val="002E60E3"/>
    <w:rsid w:val="002E62B6"/>
    <w:rsid w:val="002E65AE"/>
    <w:rsid w:val="002E68A2"/>
    <w:rsid w:val="002E6C03"/>
    <w:rsid w:val="002E76E5"/>
    <w:rsid w:val="002E7E50"/>
    <w:rsid w:val="002F0045"/>
    <w:rsid w:val="002F025B"/>
    <w:rsid w:val="002F0590"/>
    <w:rsid w:val="002F0CF3"/>
    <w:rsid w:val="002F0E6F"/>
    <w:rsid w:val="002F1C38"/>
    <w:rsid w:val="002F1E03"/>
    <w:rsid w:val="002F2AE0"/>
    <w:rsid w:val="002F2FB7"/>
    <w:rsid w:val="002F302F"/>
    <w:rsid w:val="002F3827"/>
    <w:rsid w:val="002F3BC2"/>
    <w:rsid w:val="002F413F"/>
    <w:rsid w:val="002F416F"/>
    <w:rsid w:val="002F4203"/>
    <w:rsid w:val="002F44AD"/>
    <w:rsid w:val="002F459C"/>
    <w:rsid w:val="002F45D3"/>
    <w:rsid w:val="002F48C9"/>
    <w:rsid w:val="002F4EB1"/>
    <w:rsid w:val="002F5A58"/>
    <w:rsid w:val="002F5BC1"/>
    <w:rsid w:val="002F5C18"/>
    <w:rsid w:val="002F5FDA"/>
    <w:rsid w:val="002F6281"/>
    <w:rsid w:val="002F6CE0"/>
    <w:rsid w:val="002F76D4"/>
    <w:rsid w:val="002F7D48"/>
    <w:rsid w:val="002F7DA5"/>
    <w:rsid w:val="002F7FDC"/>
    <w:rsid w:val="0030000D"/>
    <w:rsid w:val="00300126"/>
    <w:rsid w:val="003005AC"/>
    <w:rsid w:val="00300A26"/>
    <w:rsid w:val="003011C0"/>
    <w:rsid w:val="0030121F"/>
    <w:rsid w:val="003014A1"/>
    <w:rsid w:val="00301890"/>
    <w:rsid w:val="00301CEE"/>
    <w:rsid w:val="003024DE"/>
    <w:rsid w:val="00302701"/>
    <w:rsid w:val="00302E35"/>
    <w:rsid w:val="00303128"/>
    <w:rsid w:val="00303442"/>
    <w:rsid w:val="0030357E"/>
    <w:rsid w:val="00303931"/>
    <w:rsid w:val="00303FCF"/>
    <w:rsid w:val="003044B9"/>
    <w:rsid w:val="00304AA1"/>
    <w:rsid w:val="00304E01"/>
    <w:rsid w:val="003066DE"/>
    <w:rsid w:val="00306A99"/>
    <w:rsid w:val="00306CB9"/>
    <w:rsid w:val="00307090"/>
    <w:rsid w:val="003073BB"/>
    <w:rsid w:val="00307683"/>
    <w:rsid w:val="00307B27"/>
    <w:rsid w:val="00307BC4"/>
    <w:rsid w:val="00307D3F"/>
    <w:rsid w:val="00307E89"/>
    <w:rsid w:val="0031013F"/>
    <w:rsid w:val="00310538"/>
    <w:rsid w:val="0031058E"/>
    <w:rsid w:val="00310896"/>
    <w:rsid w:val="003112E1"/>
    <w:rsid w:val="00311941"/>
    <w:rsid w:val="00311C65"/>
    <w:rsid w:val="00311C6A"/>
    <w:rsid w:val="003123EA"/>
    <w:rsid w:val="003125FA"/>
    <w:rsid w:val="00312A86"/>
    <w:rsid w:val="00313C4F"/>
    <w:rsid w:val="00314280"/>
    <w:rsid w:val="0031461E"/>
    <w:rsid w:val="003158FE"/>
    <w:rsid w:val="00315B87"/>
    <w:rsid w:val="00315DD9"/>
    <w:rsid w:val="003161AC"/>
    <w:rsid w:val="0031632A"/>
    <w:rsid w:val="00316717"/>
    <w:rsid w:val="00316B7E"/>
    <w:rsid w:val="00317050"/>
    <w:rsid w:val="00320B56"/>
    <w:rsid w:val="00320E3D"/>
    <w:rsid w:val="00320E43"/>
    <w:rsid w:val="00320F94"/>
    <w:rsid w:val="00320FB2"/>
    <w:rsid w:val="00322470"/>
    <w:rsid w:val="00322766"/>
    <w:rsid w:val="003230B0"/>
    <w:rsid w:val="003238B6"/>
    <w:rsid w:val="00323922"/>
    <w:rsid w:val="00323B82"/>
    <w:rsid w:val="003249DE"/>
    <w:rsid w:val="00324AD1"/>
    <w:rsid w:val="00324E1D"/>
    <w:rsid w:val="00325F5C"/>
    <w:rsid w:val="003261C0"/>
    <w:rsid w:val="003263D6"/>
    <w:rsid w:val="00326607"/>
    <w:rsid w:val="003268CF"/>
    <w:rsid w:val="00326974"/>
    <w:rsid w:val="00326EE5"/>
    <w:rsid w:val="00326F79"/>
    <w:rsid w:val="00327A0A"/>
    <w:rsid w:val="00327B01"/>
    <w:rsid w:val="00327E95"/>
    <w:rsid w:val="0033007D"/>
    <w:rsid w:val="0033027D"/>
    <w:rsid w:val="003308C4"/>
    <w:rsid w:val="00330C8C"/>
    <w:rsid w:val="00330DE8"/>
    <w:rsid w:val="00331BE0"/>
    <w:rsid w:val="00331DD2"/>
    <w:rsid w:val="00331EDC"/>
    <w:rsid w:val="00331F89"/>
    <w:rsid w:val="003323F3"/>
    <w:rsid w:val="0033298F"/>
    <w:rsid w:val="00332B25"/>
    <w:rsid w:val="0033306E"/>
    <w:rsid w:val="00333A7B"/>
    <w:rsid w:val="00333DC8"/>
    <w:rsid w:val="00334905"/>
    <w:rsid w:val="00334C06"/>
    <w:rsid w:val="00335250"/>
    <w:rsid w:val="0033560A"/>
    <w:rsid w:val="0033592C"/>
    <w:rsid w:val="00335B9C"/>
    <w:rsid w:val="00335C43"/>
    <w:rsid w:val="0033614D"/>
    <w:rsid w:val="00336164"/>
    <w:rsid w:val="00336EF6"/>
    <w:rsid w:val="003378B8"/>
    <w:rsid w:val="00337EAF"/>
    <w:rsid w:val="0034150F"/>
    <w:rsid w:val="00342616"/>
    <w:rsid w:val="0034298C"/>
    <w:rsid w:val="00342AD9"/>
    <w:rsid w:val="00342E09"/>
    <w:rsid w:val="0034305B"/>
    <w:rsid w:val="0034359B"/>
    <w:rsid w:val="0034379F"/>
    <w:rsid w:val="00343D42"/>
    <w:rsid w:val="00343E84"/>
    <w:rsid w:val="003444EB"/>
    <w:rsid w:val="003445B1"/>
    <w:rsid w:val="00344778"/>
    <w:rsid w:val="00344BE2"/>
    <w:rsid w:val="00344F78"/>
    <w:rsid w:val="0034511B"/>
    <w:rsid w:val="003452D8"/>
    <w:rsid w:val="00345740"/>
    <w:rsid w:val="0034617A"/>
    <w:rsid w:val="00347600"/>
    <w:rsid w:val="00347606"/>
    <w:rsid w:val="003504EC"/>
    <w:rsid w:val="003509B5"/>
    <w:rsid w:val="00350EF6"/>
    <w:rsid w:val="00351118"/>
    <w:rsid w:val="0035244F"/>
    <w:rsid w:val="003528EA"/>
    <w:rsid w:val="00352CAE"/>
    <w:rsid w:val="00352DAE"/>
    <w:rsid w:val="00352E78"/>
    <w:rsid w:val="00353295"/>
    <w:rsid w:val="003532F9"/>
    <w:rsid w:val="003539B2"/>
    <w:rsid w:val="00353A56"/>
    <w:rsid w:val="00353D7D"/>
    <w:rsid w:val="0035414B"/>
    <w:rsid w:val="00354204"/>
    <w:rsid w:val="00354387"/>
    <w:rsid w:val="00354D13"/>
    <w:rsid w:val="00355449"/>
    <w:rsid w:val="00355C3F"/>
    <w:rsid w:val="00355DD1"/>
    <w:rsid w:val="0035656B"/>
    <w:rsid w:val="0035696F"/>
    <w:rsid w:val="00356CEC"/>
    <w:rsid w:val="00357034"/>
    <w:rsid w:val="00357061"/>
    <w:rsid w:val="003574D1"/>
    <w:rsid w:val="00357522"/>
    <w:rsid w:val="003576D7"/>
    <w:rsid w:val="00357712"/>
    <w:rsid w:val="00357C4F"/>
    <w:rsid w:val="003602CA"/>
    <w:rsid w:val="003607F7"/>
    <w:rsid w:val="00360D4E"/>
    <w:rsid w:val="0036181B"/>
    <w:rsid w:val="0036185C"/>
    <w:rsid w:val="00361A4A"/>
    <w:rsid w:val="00361AFA"/>
    <w:rsid w:val="0036235E"/>
    <w:rsid w:val="003625B6"/>
    <w:rsid w:val="00362C5A"/>
    <w:rsid w:val="00362FFF"/>
    <w:rsid w:val="00363EB9"/>
    <w:rsid w:val="00363F95"/>
    <w:rsid w:val="00364283"/>
    <w:rsid w:val="003643CE"/>
    <w:rsid w:val="0036453A"/>
    <w:rsid w:val="00364603"/>
    <w:rsid w:val="00364A97"/>
    <w:rsid w:val="00364C7A"/>
    <w:rsid w:val="00365872"/>
    <w:rsid w:val="0036641B"/>
    <w:rsid w:val="00366840"/>
    <w:rsid w:val="003670A6"/>
    <w:rsid w:val="003675AE"/>
    <w:rsid w:val="00367CE6"/>
    <w:rsid w:val="00370042"/>
    <w:rsid w:val="00370285"/>
    <w:rsid w:val="003703C5"/>
    <w:rsid w:val="003706E7"/>
    <w:rsid w:val="00370BE0"/>
    <w:rsid w:val="00370EFD"/>
    <w:rsid w:val="00370F8A"/>
    <w:rsid w:val="00371338"/>
    <w:rsid w:val="0037164C"/>
    <w:rsid w:val="003718F1"/>
    <w:rsid w:val="00371936"/>
    <w:rsid w:val="003719F5"/>
    <w:rsid w:val="00372445"/>
    <w:rsid w:val="00372A6B"/>
    <w:rsid w:val="003732E2"/>
    <w:rsid w:val="003735F1"/>
    <w:rsid w:val="0037385D"/>
    <w:rsid w:val="00373990"/>
    <w:rsid w:val="00373EBE"/>
    <w:rsid w:val="003741D2"/>
    <w:rsid w:val="00374804"/>
    <w:rsid w:val="00374C8F"/>
    <w:rsid w:val="00374F06"/>
    <w:rsid w:val="003759DD"/>
    <w:rsid w:val="00375BD2"/>
    <w:rsid w:val="003762D5"/>
    <w:rsid w:val="003764FA"/>
    <w:rsid w:val="00376608"/>
    <w:rsid w:val="00376965"/>
    <w:rsid w:val="00376A34"/>
    <w:rsid w:val="00376AD6"/>
    <w:rsid w:val="00376C0D"/>
    <w:rsid w:val="0037709A"/>
    <w:rsid w:val="003771DB"/>
    <w:rsid w:val="003773C7"/>
    <w:rsid w:val="00377569"/>
    <w:rsid w:val="00377A68"/>
    <w:rsid w:val="00377CE8"/>
    <w:rsid w:val="0038035C"/>
    <w:rsid w:val="003805D3"/>
    <w:rsid w:val="00380AE8"/>
    <w:rsid w:val="00380E93"/>
    <w:rsid w:val="003810EA"/>
    <w:rsid w:val="003811F7"/>
    <w:rsid w:val="0038166A"/>
    <w:rsid w:val="0038187D"/>
    <w:rsid w:val="00381F99"/>
    <w:rsid w:val="003821E7"/>
    <w:rsid w:val="00382878"/>
    <w:rsid w:val="00382B96"/>
    <w:rsid w:val="00382F1E"/>
    <w:rsid w:val="00383130"/>
    <w:rsid w:val="00383D4B"/>
    <w:rsid w:val="00383EE7"/>
    <w:rsid w:val="003845B0"/>
    <w:rsid w:val="003848D9"/>
    <w:rsid w:val="0038525D"/>
    <w:rsid w:val="00385BA0"/>
    <w:rsid w:val="00385DBB"/>
    <w:rsid w:val="00386628"/>
    <w:rsid w:val="003866E3"/>
    <w:rsid w:val="003867B6"/>
    <w:rsid w:val="00386A2E"/>
    <w:rsid w:val="00386B71"/>
    <w:rsid w:val="003871D9"/>
    <w:rsid w:val="003872CD"/>
    <w:rsid w:val="003876E0"/>
    <w:rsid w:val="00387771"/>
    <w:rsid w:val="00387B4D"/>
    <w:rsid w:val="00387C45"/>
    <w:rsid w:val="003908C2"/>
    <w:rsid w:val="00390D11"/>
    <w:rsid w:val="003911FB"/>
    <w:rsid w:val="0039178D"/>
    <w:rsid w:val="00391FC9"/>
    <w:rsid w:val="0039267B"/>
    <w:rsid w:val="00392C0A"/>
    <w:rsid w:val="00393367"/>
    <w:rsid w:val="00393B78"/>
    <w:rsid w:val="00393B7F"/>
    <w:rsid w:val="003942A4"/>
    <w:rsid w:val="00394E4F"/>
    <w:rsid w:val="003953D7"/>
    <w:rsid w:val="003959A9"/>
    <w:rsid w:val="00395C89"/>
    <w:rsid w:val="00395DC4"/>
    <w:rsid w:val="00395F8B"/>
    <w:rsid w:val="0039665F"/>
    <w:rsid w:val="00396D81"/>
    <w:rsid w:val="00397D34"/>
    <w:rsid w:val="003A0306"/>
    <w:rsid w:val="003A0311"/>
    <w:rsid w:val="003A0AA9"/>
    <w:rsid w:val="003A0B5E"/>
    <w:rsid w:val="003A0F88"/>
    <w:rsid w:val="003A12CF"/>
    <w:rsid w:val="003A12D5"/>
    <w:rsid w:val="003A1341"/>
    <w:rsid w:val="003A1747"/>
    <w:rsid w:val="003A19E0"/>
    <w:rsid w:val="003A1C4F"/>
    <w:rsid w:val="003A1DD5"/>
    <w:rsid w:val="003A2055"/>
    <w:rsid w:val="003A336B"/>
    <w:rsid w:val="003A3AF2"/>
    <w:rsid w:val="003A3BE9"/>
    <w:rsid w:val="003A4020"/>
    <w:rsid w:val="003A40CB"/>
    <w:rsid w:val="003A41B3"/>
    <w:rsid w:val="003A42BB"/>
    <w:rsid w:val="003A4A50"/>
    <w:rsid w:val="003A5110"/>
    <w:rsid w:val="003A5125"/>
    <w:rsid w:val="003A590E"/>
    <w:rsid w:val="003A5CA5"/>
    <w:rsid w:val="003A652A"/>
    <w:rsid w:val="003A6D8E"/>
    <w:rsid w:val="003A6DB0"/>
    <w:rsid w:val="003A6F51"/>
    <w:rsid w:val="003A7537"/>
    <w:rsid w:val="003A7789"/>
    <w:rsid w:val="003A7C19"/>
    <w:rsid w:val="003A7DD6"/>
    <w:rsid w:val="003A7F5E"/>
    <w:rsid w:val="003B0485"/>
    <w:rsid w:val="003B055A"/>
    <w:rsid w:val="003B0B4D"/>
    <w:rsid w:val="003B0DA8"/>
    <w:rsid w:val="003B0E74"/>
    <w:rsid w:val="003B1041"/>
    <w:rsid w:val="003B1713"/>
    <w:rsid w:val="003B172C"/>
    <w:rsid w:val="003B1E67"/>
    <w:rsid w:val="003B1E84"/>
    <w:rsid w:val="003B2062"/>
    <w:rsid w:val="003B2360"/>
    <w:rsid w:val="003B335B"/>
    <w:rsid w:val="003B3481"/>
    <w:rsid w:val="003B3F9B"/>
    <w:rsid w:val="003B47B7"/>
    <w:rsid w:val="003B4B69"/>
    <w:rsid w:val="003B4FDE"/>
    <w:rsid w:val="003B5051"/>
    <w:rsid w:val="003B570F"/>
    <w:rsid w:val="003B5BA9"/>
    <w:rsid w:val="003B5E30"/>
    <w:rsid w:val="003B6256"/>
    <w:rsid w:val="003B640C"/>
    <w:rsid w:val="003B6A38"/>
    <w:rsid w:val="003B6FCB"/>
    <w:rsid w:val="003B7254"/>
    <w:rsid w:val="003C00D9"/>
    <w:rsid w:val="003C048D"/>
    <w:rsid w:val="003C0AA5"/>
    <w:rsid w:val="003C0FB1"/>
    <w:rsid w:val="003C150C"/>
    <w:rsid w:val="003C151A"/>
    <w:rsid w:val="003C1734"/>
    <w:rsid w:val="003C197D"/>
    <w:rsid w:val="003C1F75"/>
    <w:rsid w:val="003C22A3"/>
    <w:rsid w:val="003C23C3"/>
    <w:rsid w:val="003C28E6"/>
    <w:rsid w:val="003C408C"/>
    <w:rsid w:val="003C492C"/>
    <w:rsid w:val="003C4B38"/>
    <w:rsid w:val="003C4CE8"/>
    <w:rsid w:val="003C4F25"/>
    <w:rsid w:val="003C5113"/>
    <w:rsid w:val="003C5399"/>
    <w:rsid w:val="003C5FE4"/>
    <w:rsid w:val="003C6E57"/>
    <w:rsid w:val="003C6E9F"/>
    <w:rsid w:val="003C7CE7"/>
    <w:rsid w:val="003D0246"/>
    <w:rsid w:val="003D02D2"/>
    <w:rsid w:val="003D02E6"/>
    <w:rsid w:val="003D0427"/>
    <w:rsid w:val="003D09DA"/>
    <w:rsid w:val="003D0A1E"/>
    <w:rsid w:val="003D12AF"/>
    <w:rsid w:val="003D132A"/>
    <w:rsid w:val="003D2339"/>
    <w:rsid w:val="003D26AA"/>
    <w:rsid w:val="003D2AE5"/>
    <w:rsid w:val="003D35CB"/>
    <w:rsid w:val="003D3C11"/>
    <w:rsid w:val="003D413E"/>
    <w:rsid w:val="003D4350"/>
    <w:rsid w:val="003D4409"/>
    <w:rsid w:val="003D4A54"/>
    <w:rsid w:val="003D527B"/>
    <w:rsid w:val="003D5530"/>
    <w:rsid w:val="003D5717"/>
    <w:rsid w:val="003D5818"/>
    <w:rsid w:val="003D5B80"/>
    <w:rsid w:val="003D5D01"/>
    <w:rsid w:val="003D5D96"/>
    <w:rsid w:val="003D6678"/>
    <w:rsid w:val="003D676A"/>
    <w:rsid w:val="003D6873"/>
    <w:rsid w:val="003D68E7"/>
    <w:rsid w:val="003D7079"/>
    <w:rsid w:val="003D7732"/>
    <w:rsid w:val="003D7BB5"/>
    <w:rsid w:val="003D7FB8"/>
    <w:rsid w:val="003E0CE4"/>
    <w:rsid w:val="003E0E0D"/>
    <w:rsid w:val="003E1189"/>
    <w:rsid w:val="003E15BE"/>
    <w:rsid w:val="003E1966"/>
    <w:rsid w:val="003E1CF4"/>
    <w:rsid w:val="003E2489"/>
    <w:rsid w:val="003E29F9"/>
    <w:rsid w:val="003E2FAF"/>
    <w:rsid w:val="003E3524"/>
    <w:rsid w:val="003E39F9"/>
    <w:rsid w:val="003E3B02"/>
    <w:rsid w:val="003E41C6"/>
    <w:rsid w:val="003E453A"/>
    <w:rsid w:val="003E46DB"/>
    <w:rsid w:val="003E4CDB"/>
    <w:rsid w:val="003E5241"/>
    <w:rsid w:val="003E6050"/>
    <w:rsid w:val="003E6592"/>
    <w:rsid w:val="003E6B0B"/>
    <w:rsid w:val="003F01E7"/>
    <w:rsid w:val="003F01FD"/>
    <w:rsid w:val="003F0526"/>
    <w:rsid w:val="003F0656"/>
    <w:rsid w:val="003F074F"/>
    <w:rsid w:val="003F0E29"/>
    <w:rsid w:val="003F0EBC"/>
    <w:rsid w:val="003F1133"/>
    <w:rsid w:val="003F1439"/>
    <w:rsid w:val="003F1673"/>
    <w:rsid w:val="003F17EC"/>
    <w:rsid w:val="003F2034"/>
    <w:rsid w:val="003F2244"/>
    <w:rsid w:val="003F23B6"/>
    <w:rsid w:val="003F2624"/>
    <w:rsid w:val="003F2711"/>
    <w:rsid w:val="003F295E"/>
    <w:rsid w:val="003F34A4"/>
    <w:rsid w:val="003F3630"/>
    <w:rsid w:val="003F3978"/>
    <w:rsid w:val="003F3B26"/>
    <w:rsid w:val="003F44EC"/>
    <w:rsid w:val="003F4820"/>
    <w:rsid w:val="003F4933"/>
    <w:rsid w:val="003F511E"/>
    <w:rsid w:val="003F536B"/>
    <w:rsid w:val="003F57C9"/>
    <w:rsid w:val="003F586D"/>
    <w:rsid w:val="003F5F13"/>
    <w:rsid w:val="003F5F7A"/>
    <w:rsid w:val="003F63A9"/>
    <w:rsid w:val="003F65DB"/>
    <w:rsid w:val="003F66B8"/>
    <w:rsid w:val="003F6853"/>
    <w:rsid w:val="003F6ADF"/>
    <w:rsid w:val="003F6BA9"/>
    <w:rsid w:val="003F6D17"/>
    <w:rsid w:val="003F7984"/>
    <w:rsid w:val="003F7BEE"/>
    <w:rsid w:val="003F7DFF"/>
    <w:rsid w:val="0040042A"/>
    <w:rsid w:val="004009C5"/>
    <w:rsid w:val="00400E97"/>
    <w:rsid w:val="00401DAB"/>
    <w:rsid w:val="00402103"/>
    <w:rsid w:val="004024AB"/>
    <w:rsid w:val="0040279B"/>
    <w:rsid w:val="0040303D"/>
    <w:rsid w:val="004035BA"/>
    <w:rsid w:val="0040379F"/>
    <w:rsid w:val="00403883"/>
    <w:rsid w:val="00403F25"/>
    <w:rsid w:val="00404024"/>
    <w:rsid w:val="004041B2"/>
    <w:rsid w:val="004041BC"/>
    <w:rsid w:val="00404F4C"/>
    <w:rsid w:val="004052F2"/>
    <w:rsid w:val="004055EE"/>
    <w:rsid w:val="00405EFB"/>
    <w:rsid w:val="0040672B"/>
    <w:rsid w:val="0040689B"/>
    <w:rsid w:val="00406A07"/>
    <w:rsid w:val="00406F4B"/>
    <w:rsid w:val="004073B0"/>
    <w:rsid w:val="00407984"/>
    <w:rsid w:val="0041093B"/>
    <w:rsid w:val="00410AC0"/>
    <w:rsid w:val="00410BEC"/>
    <w:rsid w:val="004111BE"/>
    <w:rsid w:val="004111C9"/>
    <w:rsid w:val="00411E26"/>
    <w:rsid w:val="00412440"/>
    <w:rsid w:val="004127B4"/>
    <w:rsid w:val="0041282C"/>
    <w:rsid w:val="00412A92"/>
    <w:rsid w:val="00412C32"/>
    <w:rsid w:val="00412D97"/>
    <w:rsid w:val="004132DA"/>
    <w:rsid w:val="004141A0"/>
    <w:rsid w:val="004141F3"/>
    <w:rsid w:val="004143ED"/>
    <w:rsid w:val="00414587"/>
    <w:rsid w:val="0041469F"/>
    <w:rsid w:val="004146D6"/>
    <w:rsid w:val="0041486A"/>
    <w:rsid w:val="004148F6"/>
    <w:rsid w:val="0041524C"/>
    <w:rsid w:val="00415A14"/>
    <w:rsid w:val="0041616C"/>
    <w:rsid w:val="004161BC"/>
    <w:rsid w:val="00416286"/>
    <w:rsid w:val="0041673A"/>
    <w:rsid w:val="00416A66"/>
    <w:rsid w:val="00417232"/>
    <w:rsid w:val="0041793D"/>
    <w:rsid w:val="004179D9"/>
    <w:rsid w:val="00417C57"/>
    <w:rsid w:val="00417D8D"/>
    <w:rsid w:val="004201DE"/>
    <w:rsid w:val="00420CB7"/>
    <w:rsid w:val="00420F76"/>
    <w:rsid w:val="00421423"/>
    <w:rsid w:val="0042156E"/>
    <w:rsid w:val="00422062"/>
    <w:rsid w:val="0042221A"/>
    <w:rsid w:val="004222BC"/>
    <w:rsid w:val="004224A3"/>
    <w:rsid w:val="004228C9"/>
    <w:rsid w:val="00422A10"/>
    <w:rsid w:val="00422F31"/>
    <w:rsid w:val="004236EC"/>
    <w:rsid w:val="004243CC"/>
    <w:rsid w:val="004244C5"/>
    <w:rsid w:val="00424EF7"/>
    <w:rsid w:val="00425113"/>
    <w:rsid w:val="0042562F"/>
    <w:rsid w:val="00425889"/>
    <w:rsid w:val="00425966"/>
    <w:rsid w:val="004259A2"/>
    <w:rsid w:val="00425C97"/>
    <w:rsid w:val="00425F7F"/>
    <w:rsid w:val="00426034"/>
    <w:rsid w:val="0042654A"/>
    <w:rsid w:val="00426761"/>
    <w:rsid w:val="00426AA7"/>
    <w:rsid w:val="00427478"/>
    <w:rsid w:val="004276E3"/>
    <w:rsid w:val="0042795C"/>
    <w:rsid w:val="00427A09"/>
    <w:rsid w:val="00427A9E"/>
    <w:rsid w:val="00427E67"/>
    <w:rsid w:val="00430178"/>
    <w:rsid w:val="0043024F"/>
    <w:rsid w:val="00430250"/>
    <w:rsid w:val="004309F8"/>
    <w:rsid w:val="00430B66"/>
    <w:rsid w:val="00430E92"/>
    <w:rsid w:val="00431172"/>
    <w:rsid w:val="0043148C"/>
    <w:rsid w:val="00431843"/>
    <w:rsid w:val="00431E18"/>
    <w:rsid w:val="0043270B"/>
    <w:rsid w:val="00432E20"/>
    <w:rsid w:val="00432F8F"/>
    <w:rsid w:val="00433572"/>
    <w:rsid w:val="00434242"/>
    <w:rsid w:val="0043424B"/>
    <w:rsid w:val="0043480E"/>
    <w:rsid w:val="00434D24"/>
    <w:rsid w:val="00435023"/>
    <w:rsid w:val="004355EB"/>
    <w:rsid w:val="004355ED"/>
    <w:rsid w:val="00435602"/>
    <w:rsid w:val="00435635"/>
    <w:rsid w:val="004356FA"/>
    <w:rsid w:val="00435ACF"/>
    <w:rsid w:val="00435B33"/>
    <w:rsid w:val="00435BD2"/>
    <w:rsid w:val="00435CCF"/>
    <w:rsid w:val="00435DE8"/>
    <w:rsid w:val="00436419"/>
    <w:rsid w:val="004365C5"/>
    <w:rsid w:val="00436856"/>
    <w:rsid w:val="00437179"/>
    <w:rsid w:val="004371AB"/>
    <w:rsid w:val="00437F79"/>
    <w:rsid w:val="00440064"/>
    <w:rsid w:val="0044035D"/>
    <w:rsid w:val="0044166C"/>
    <w:rsid w:val="004418B3"/>
    <w:rsid w:val="00441B21"/>
    <w:rsid w:val="00441E79"/>
    <w:rsid w:val="00441FE8"/>
    <w:rsid w:val="004426DC"/>
    <w:rsid w:val="00442856"/>
    <w:rsid w:val="00442AF0"/>
    <w:rsid w:val="00442E9F"/>
    <w:rsid w:val="004430FD"/>
    <w:rsid w:val="00443D9E"/>
    <w:rsid w:val="00443DFB"/>
    <w:rsid w:val="004442A7"/>
    <w:rsid w:val="0044475C"/>
    <w:rsid w:val="00444D83"/>
    <w:rsid w:val="00444E09"/>
    <w:rsid w:val="00444F64"/>
    <w:rsid w:val="004450CE"/>
    <w:rsid w:val="00445513"/>
    <w:rsid w:val="00445ABA"/>
    <w:rsid w:val="00445CBF"/>
    <w:rsid w:val="00445CFF"/>
    <w:rsid w:val="004462AF"/>
    <w:rsid w:val="0044685E"/>
    <w:rsid w:val="00446D2B"/>
    <w:rsid w:val="00450D3B"/>
    <w:rsid w:val="00450D54"/>
    <w:rsid w:val="00450E4C"/>
    <w:rsid w:val="004518D5"/>
    <w:rsid w:val="00451B17"/>
    <w:rsid w:val="00451BEB"/>
    <w:rsid w:val="00451D47"/>
    <w:rsid w:val="00451E3C"/>
    <w:rsid w:val="004520A8"/>
    <w:rsid w:val="00452891"/>
    <w:rsid w:val="00453BCD"/>
    <w:rsid w:val="00453D35"/>
    <w:rsid w:val="00453DEF"/>
    <w:rsid w:val="004543E4"/>
    <w:rsid w:val="0045468E"/>
    <w:rsid w:val="004547D4"/>
    <w:rsid w:val="004548E5"/>
    <w:rsid w:val="00454B98"/>
    <w:rsid w:val="00455B39"/>
    <w:rsid w:val="00456114"/>
    <w:rsid w:val="004562F8"/>
    <w:rsid w:val="004564B1"/>
    <w:rsid w:val="00456971"/>
    <w:rsid w:val="0045742D"/>
    <w:rsid w:val="004574AB"/>
    <w:rsid w:val="0046027A"/>
    <w:rsid w:val="004605C4"/>
    <w:rsid w:val="004605F3"/>
    <w:rsid w:val="004607CD"/>
    <w:rsid w:val="004608A9"/>
    <w:rsid w:val="00460914"/>
    <w:rsid w:val="00460958"/>
    <w:rsid w:val="0046110A"/>
    <w:rsid w:val="004612C8"/>
    <w:rsid w:val="004616E5"/>
    <w:rsid w:val="0046194F"/>
    <w:rsid w:val="00461B3E"/>
    <w:rsid w:val="00461BA8"/>
    <w:rsid w:val="00461CF4"/>
    <w:rsid w:val="00461E80"/>
    <w:rsid w:val="004622D8"/>
    <w:rsid w:val="00462420"/>
    <w:rsid w:val="00462984"/>
    <w:rsid w:val="00463146"/>
    <w:rsid w:val="0046359C"/>
    <w:rsid w:val="00463916"/>
    <w:rsid w:val="00463A7A"/>
    <w:rsid w:val="00463B03"/>
    <w:rsid w:val="0046412F"/>
    <w:rsid w:val="004641FE"/>
    <w:rsid w:val="0046434B"/>
    <w:rsid w:val="00464822"/>
    <w:rsid w:val="00464D13"/>
    <w:rsid w:val="00465573"/>
    <w:rsid w:val="004655A5"/>
    <w:rsid w:val="00465812"/>
    <w:rsid w:val="00465983"/>
    <w:rsid w:val="00465FF9"/>
    <w:rsid w:val="0046649C"/>
    <w:rsid w:val="00466B94"/>
    <w:rsid w:val="00466BA3"/>
    <w:rsid w:val="00466CBC"/>
    <w:rsid w:val="004670B3"/>
    <w:rsid w:val="00467661"/>
    <w:rsid w:val="00467A56"/>
    <w:rsid w:val="00467B21"/>
    <w:rsid w:val="00470557"/>
    <w:rsid w:val="00470750"/>
    <w:rsid w:val="004707FD"/>
    <w:rsid w:val="00470859"/>
    <w:rsid w:val="00470C42"/>
    <w:rsid w:val="00471856"/>
    <w:rsid w:val="00472A81"/>
    <w:rsid w:val="00472D98"/>
    <w:rsid w:val="00472FEE"/>
    <w:rsid w:val="0047343E"/>
    <w:rsid w:val="00473779"/>
    <w:rsid w:val="00473839"/>
    <w:rsid w:val="004738A6"/>
    <w:rsid w:val="004739F5"/>
    <w:rsid w:val="00473AD0"/>
    <w:rsid w:val="0047400A"/>
    <w:rsid w:val="0047434F"/>
    <w:rsid w:val="004743E2"/>
    <w:rsid w:val="00474B34"/>
    <w:rsid w:val="00474BD7"/>
    <w:rsid w:val="004750B7"/>
    <w:rsid w:val="00475260"/>
    <w:rsid w:val="00475596"/>
    <w:rsid w:val="004759AD"/>
    <w:rsid w:val="00475E16"/>
    <w:rsid w:val="00476504"/>
    <w:rsid w:val="00476D8B"/>
    <w:rsid w:val="0047703F"/>
    <w:rsid w:val="0047709E"/>
    <w:rsid w:val="004770F2"/>
    <w:rsid w:val="004774F2"/>
    <w:rsid w:val="0047765A"/>
    <w:rsid w:val="0047786D"/>
    <w:rsid w:val="004778D4"/>
    <w:rsid w:val="00477BEF"/>
    <w:rsid w:val="00477F94"/>
    <w:rsid w:val="00477FF7"/>
    <w:rsid w:val="00480877"/>
    <w:rsid w:val="00480F17"/>
    <w:rsid w:val="004813F5"/>
    <w:rsid w:val="00481567"/>
    <w:rsid w:val="00481607"/>
    <w:rsid w:val="004816BD"/>
    <w:rsid w:val="0048170D"/>
    <w:rsid w:val="00482419"/>
    <w:rsid w:val="00482CC3"/>
    <w:rsid w:val="004836CF"/>
    <w:rsid w:val="00483D11"/>
    <w:rsid w:val="00483D84"/>
    <w:rsid w:val="0048406D"/>
    <w:rsid w:val="00484364"/>
    <w:rsid w:val="00484498"/>
    <w:rsid w:val="00484C46"/>
    <w:rsid w:val="004852FA"/>
    <w:rsid w:val="00485485"/>
    <w:rsid w:val="00485684"/>
    <w:rsid w:val="00485759"/>
    <w:rsid w:val="00485E8A"/>
    <w:rsid w:val="00485E94"/>
    <w:rsid w:val="00486030"/>
    <w:rsid w:val="004860F5"/>
    <w:rsid w:val="0048615A"/>
    <w:rsid w:val="00486EEB"/>
    <w:rsid w:val="0048729C"/>
    <w:rsid w:val="004872A8"/>
    <w:rsid w:val="0048773C"/>
    <w:rsid w:val="00487778"/>
    <w:rsid w:val="004877AA"/>
    <w:rsid w:val="00487852"/>
    <w:rsid w:val="004878AC"/>
    <w:rsid w:val="00487C42"/>
    <w:rsid w:val="00487D57"/>
    <w:rsid w:val="00490165"/>
    <w:rsid w:val="00490405"/>
    <w:rsid w:val="0049055A"/>
    <w:rsid w:val="00490649"/>
    <w:rsid w:val="0049108E"/>
    <w:rsid w:val="0049132D"/>
    <w:rsid w:val="00491560"/>
    <w:rsid w:val="0049194F"/>
    <w:rsid w:val="0049197C"/>
    <w:rsid w:val="00491E1E"/>
    <w:rsid w:val="00491EEE"/>
    <w:rsid w:val="004924E5"/>
    <w:rsid w:val="00492747"/>
    <w:rsid w:val="00492816"/>
    <w:rsid w:val="00493063"/>
    <w:rsid w:val="00493A0E"/>
    <w:rsid w:val="00493D08"/>
    <w:rsid w:val="004941AF"/>
    <w:rsid w:val="004943E3"/>
    <w:rsid w:val="004945CB"/>
    <w:rsid w:val="00494C8D"/>
    <w:rsid w:val="00494D31"/>
    <w:rsid w:val="0049567E"/>
    <w:rsid w:val="00495AA2"/>
    <w:rsid w:val="004961DB"/>
    <w:rsid w:val="00496812"/>
    <w:rsid w:val="00496927"/>
    <w:rsid w:val="00496A97"/>
    <w:rsid w:val="00497878"/>
    <w:rsid w:val="00497E75"/>
    <w:rsid w:val="00497FF8"/>
    <w:rsid w:val="004A04B1"/>
    <w:rsid w:val="004A0525"/>
    <w:rsid w:val="004A0C8F"/>
    <w:rsid w:val="004A15A9"/>
    <w:rsid w:val="004A17FA"/>
    <w:rsid w:val="004A201F"/>
    <w:rsid w:val="004A3283"/>
    <w:rsid w:val="004A3394"/>
    <w:rsid w:val="004A366E"/>
    <w:rsid w:val="004A389A"/>
    <w:rsid w:val="004A3CFF"/>
    <w:rsid w:val="004A3D13"/>
    <w:rsid w:val="004A4882"/>
    <w:rsid w:val="004A4AFF"/>
    <w:rsid w:val="004A4D38"/>
    <w:rsid w:val="004A4E7E"/>
    <w:rsid w:val="004A5168"/>
    <w:rsid w:val="004A5312"/>
    <w:rsid w:val="004A57D1"/>
    <w:rsid w:val="004A57FC"/>
    <w:rsid w:val="004A5A3C"/>
    <w:rsid w:val="004A5A64"/>
    <w:rsid w:val="004A5E0C"/>
    <w:rsid w:val="004A6982"/>
    <w:rsid w:val="004A6F8B"/>
    <w:rsid w:val="004A705C"/>
    <w:rsid w:val="004A710E"/>
    <w:rsid w:val="004A71A7"/>
    <w:rsid w:val="004A7390"/>
    <w:rsid w:val="004A7FB0"/>
    <w:rsid w:val="004B0372"/>
    <w:rsid w:val="004B038D"/>
    <w:rsid w:val="004B0FC0"/>
    <w:rsid w:val="004B1313"/>
    <w:rsid w:val="004B1A62"/>
    <w:rsid w:val="004B1C42"/>
    <w:rsid w:val="004B1D72"/>
    <w:rsid w:val="004B259B"/>
    <w:rsid w:val="004B2A22"/>
    <w:rsid w:val="004B2B31"/>
    <w:rsid w:val="004B3105"/>
    <w:rsid w:val="004B348D"/>
    <w:rsid w:val="004B397E"/>
    <w:rsid w:val="004B3C3F"/>
    <w:rsid w:val="004B3CE9"/>
    <w:rsid w:val="004B3EB6"/>
    <w:rsid w:val="004B4364"/>
    <w:rsid w:val="004B43D1"/>
    <w:rsid w:val="004B4D0A"/>
    <w:rsid w:val="004B4DC1"/>
    <w:rsid w:val="004B566D"/>
    <w:rsid w:val="004B570D"/>
    <w:rsid w:val="004B5C0C"/>
    <w:rsid w:val="004B6301"/>
    <w:rsid w:val="004B6A8C"/>
    <w:rsid w:val="004B70B5"/>
    <w:rsid w:val="004B71E9"/>
    <w:rsid w:val="004C0346"/>
    <w:rsid w:val="004C07F5"/>
    <w:rsid w:val="004C0A5B"/>
    <w:rsid w:val="004C0B5B"/>
    <w:rsid w:val="004C0F99"/>
    <w:rsid w:val="004C130D"/>
    <w:rsid w:val="004C1371"/>
    <w:rsid w:val="004C1E76"/>
    <w:rsid w:val="004C208E"/>
    <w:rsid w:val="004C20B1"/>
    <w:rsid w:val="004C24F6"/>
    <w:rsid w:val="004C2F01"/>
    <w:rsid w:val="004C3054"/>
    <w:rsid w:val="004C3584"/>
    <w:rsid w:val="004C35D8"/>
    <w:rsid w:val="004C382F"/>
    <w:rsid w:val="004C3974"/>
    <w:rsid w:val="004C44D3"/>
    <w:rsid w:val="004C4C9E"/>
    <w:rsid w:val="004C507D"/>
    <w:rsid w:val="004C521E"/>
    <w:rsid w:val="004C57D9"/>
    <w:rsid w:val="004C5D29"/>
    <w:rsid w:val="004C5D5B"/>
    <w:rsid w:val="004C654C"/>
    <w:rsid w:val="004C68DA"/>
    <w:rsid w:val="004C6A7B"/>
    <w:rsid w:val="004C6ED4"/>
    <w:rsid w:val="004C70A2"/>
    <w:rsid w:val="004C7252"/>
    <w:rsid w:val="004C72F4"/>
    <w:rsid w:val="004C7384"/>
    <w:rsid w:val="004C75A4"/>
    <w:rsid w:val="004C7BDF"/>
    <w:rsid w:val="004D0598"/>
    <w:rsid w:val="004D0A59"/>
    <w:rsid w:val="004D1A33"/>
    <w:rsid w:val="004D1D64"/>
    <w:rsid w:val="004D23D3"/>
    <w:rsid w:val="004D25FC"/>
    <w:rsid w:val="004D2848"/>
    <w:rsid w:val="004D2950"/>
    <w:rsid w:val="004D2AE1"/>
    <w:rsid w:val="004D2C45"/>
    <w:rsid w:val="004D2CDA"/>
    <w:rsid w:val="004D2D65"/>
    <w:rsid w:val="004D2DAF"/>
    <w:rsid w:val="004D3C63"/>
    <w:rsid w:val="004D3CFB"/>
    <w:rsid w:val="004D3EB5"/>
    <w:rsid w:val="004D3F7D"/>
    <w:rsid w:val="004D485E"/>
    <w:rsid w:val="004D4968"/>
    <w:rsid w:val="004D4BD8"/>
    <w:rsid w:val="004D5210"/>
    <w:rsid w:val="004D59C1"/>
    <w:rsid w:val="004D5F40"/>
    <w:rsid w:val="004D6240"/>
    <w:rsid w:val="004D6591"/>
    <w:rsid w:val="004D6794"/>
    <w:rsid w:val="004D7316"/>
    <w:rsid w:val="004D783F"/>
    <w:rsid w:val="004E00AF"/>
    <w:rsid w:val="004E0289"/>
    <w:rsid w:val="004E0306"/>
    <w:rsid w:val="004E03BE"/>
    <w:rsid w:val="004E0821"/>
    <w:rsid w:val="004E0BC8"/>
    <w:rsid w:val="004E0BDC"/>
    <w:rsid w:val="004E0CD0"/>
    <w:rsid w:val="004E0E39"/>
    <w:rsid w:val="004E120D"/>
    <w:rsid w:val="004E12EB"/>
    <w:rsid w:val="004E1498"/>
    <w:rsid w:val="004E2428"/>
    <w:rsid w:val="004E2487"/>
    <w:rsid w:val="004E2A70"/>
    <w:rsid w:val="004E326F"/>
    <w:rsid w:val="004E358C"/>
    <w:rsid w:val="004E39A8"/>
    <w:rsid w:val="004E3A34"/>
    <w:rsid w:val="004E3FD8"/>
    <w:rsid w:val="004E3FEB"/>
    <w:rsid w:val="004E423C"/>
    <w:rsid w:val="004E4503"/>
    <w:rsid w:val="004E4FE3"/>
    <w:rsid w:val="004E5089"/>
    <w:rsid w:val="004E53AE"/>
    <w:rsid w:val="004E567C"/>
    <w:rsid w:val="004E5A69"/>
    <w:rsid w:val="004E5C61"/>
    <w:rsid w:val="004E6184"/>
    <w:rsid w:val="004E62F6"/>
    <w:rsid w:val="004E6875"/>
    <w:rsid w:val="004E6C37"/>
    <w:rsid w:val="004E6C9B"/>
    <w:rsid w:val="004E6D32"/>
    <w:rsid w:val="004E6DE3"/>
    <w:rsid w:val="004E6E54"/>
    <w:rsid w:val="004E6F4A"/>
    <w:rsid w:val="004E712C"/>
    <w:rsid w:val="004E7411"/>
    <w:rsid w:val="004E752D"/>
    <w:rsid w:val="004E7C78"/>
    <w:rsid w:val="004F038D"/>
    <w:rsid w:val="004F07E9"/>
    <w:rsid w:val="004F0DB0"/>
    <w:rsid w:val="004F13D2"/>
    <w:rsid w:val="004F13F5"/>
    <w:rsid w:val="004F17EC"/>
    <w:rsid w:val="004F1A00"/>
    <w:rsid w:val="004F2152"/>
    <w:rsid w:val="004F2826"/>
    <w:rsid w:val="004F2AB3"/>
    <w:rsid w:val="004F2AF5"/>
    <w:rsid w:val="004F2FC3"/>
    <w:rsid w:val="004F3155"/>
    <w:rsid w:val="004F32BE"/>
    <w:rsid w:val="004F32D0"/>
    <w:rsid w:val="004F359A"/>
    <w:rsid w:val="004F39B5"/>
    <w:rsid w:val="004F3D5D"/>
    <w:rsid w:val="004F3DD1"/>
    <w:rsid w:val="004F3E85"/>
    <w:rsid w:val="004F3FA7"/>
    <w:rsid w:val="004F4241"/>
    <w:rsid w:val="004F438E"/>
    <w:rsid w:val="004F4B90"/>
    <w:rsid w:val="004F4E30"/>
    <w:rsid w:val="004F50EE"/>
    <w:rsid w:val="004F5C31"/>
    <w:rsid w:val="004F6ACA"/>
    <w:rsid w:val="004F6AFE"/>
    <w:rsid w:val="004F723E"/>
    <w:rsid w:val="004F7D0B"/>
    <w:rsid w:val="004F7F1A"/>
    <w:rsid w:val="0050031C"/>
    <w:rsid w:val="005004F7"/>
    <w:rsid w:val="005005DE"/>
    <w:rsid w:val="00500798"/>
    <w:rsid w:val="005007BC"/>
    <w:rsid w:val="00500A59"/>
    <w:rsid w:val="00500B71"/>
    <w:rsid w:val="00501294"/>
    <w:rsid w:val="00501559"/>
    <w:rsid w:val="005015F9"/>
    <w:rsid w:val="0050169C"/>
    <w:rsid w:val="00501E3E"/>
    <w:rsid w:val="005028F7"/>
    <w:rsid w:val="00502C00"/>
    <w:rsid w:val="00502C24"/>
    <w:rsid w:val="00503210"/>
    <w:rsid w:val="00503EC5"/>
    <w:rsid w:val="00503F53"/>
    <w:rsid w:val="005043A3"/>
    <w:rsid w:val="00504FF2"/>
    <w:rsid w:val="005052AC"/>
    <w:rsid w:val="005052DB"/>
    <w:rsid w:val="0050551A"/>
    <w:rsid w:val="00505A2A"/>
    <w:rsid w:val="00505E39"/>
    <w:rsid w:val="00506042"/>
    <w:rsid w:val="00506180"/>
    <w:rsid w:val="00506571"/>
    <w:rsid w:val="00506700"/>
    <w:rsid w:val="005067EB"/>
    <w:rsid w:val="00506C2E"/>
    <w:rsid w:val="00506D59"/>
    <w:rsid w:val="00507165"/>
    <w:rsid w:val="00507200"/>
    <w:rsid w:val="00507267"/>
    <w:rsid w:val="00507297"/>
    <w:rsid w:val="005072E8"/>
    <w:rsid w:val="00507603"/>
    <w:rsid w:val="0050765F"/>
    <w:rsid w:val="00507BE5"/>
    <w:rsid w:val="00507CAF"/>
    <w:rsid w:val="00510444"/>
    <w:rsid w:val="005104C2"/>
    <w:rsid w:val="00510644"/>
    <w:rsid w:val="005107BB"/>
    <w:rsid w:val="00510BF8"/>
    <w:rsid w:val="00511534"/>
    <w:rsid w:val="005117A7"/>
    <w:rsid w:val="00511AC6"/>
    <w:rsid w:val="00512747"/>
    <w:rsid w:val="0051274A"/>
    <w:rsid w:val="00512A36"/>
    <w:rsid w:val="00512C19"/>
    <w:rsid w:val="00512EEF"/>
    <w:rsid w:val="005132A6"/>
    <w:rsid w:val="005132CC"/>
    <w:rsid w:val="005137D0"/>
    <w:rsid w:val="005138A9"/>
    <w:rsid w:val="00513F8F"/>
    <w:rsid w:val="0051431B"/>
    <w:rsid w:val="0051469C"/>
    <w:rsid w:val="005147E7"/>
    <w:rsid w:val="005149A2"/>
    <w:rsid w:val="00514BFD"/>
    <w:rsid w:val="00514FC7"/>
    <w:rsid w:val="005150E4"/>
    <w:rsid w:val="00515585"/>
    <w:rsid w:val="0051568C"/>
    <w:rsid w:val="005157A7"/>
    <w:rsid w:val="005157BE"/>
    <w:rsid w:val="00515C83"/>
    <w:rsid w:val="00515E2B"/>
    <w:rsid w:val="00516BBE"/>
    <w:rsid w:val="00517326"/>
    <w:rsid w:val="00517B89"/>
    <w:rsid w:val="00517C3B"/>
    <w:rsid w:val="00517DF8"/>
    <w:rsid w:val="0052001B"/>
    <w:rsid w:val="005200CE"/>
    <w:rsid w:val="00520145"/>
    <w:rsid w:val="0052057E"/>
    <w:rsid w:val="0052095A"/>
    <w:rsid w:val="00520B8D"/>
    <w:rsid w:val="00520FA2"/>
    <w:rsid w:val="00521D65"/>
    <w:rsid w:val="00522592"/>
    <w:rsid w:val="00522E36"/>
    <w:rsid w:val="00523B71"/>
    <w:rsid w:val="00523F32"/>
    <w:rsid w:val="0052458C"/>
    <w:rsid w:val="00524694"/>
    <w:rsid w:val="005251DA"/>
    <w:rsid w:val="00525515"/>
    <w:rsid w:val="005255CE"/>
    <w:rsid w:val="00525CAE"/>
    <w:rsid w:val="00526653"/>
    <w:rsid w:val="00526C8A"/>
    <w:rsid w:val="005271C0"/>
    <w:rsid w:val="00527489"/>
    <w:rsid w:val="00527DB2"/>
    <w:rsid w:val="0053045F"/>
    <w:rsid w:val="00530477"/>
    <w:rsid w:val="0053047D"/>
    <w:rsid w:val="00530BD5"/>
    <w:rsid w:val="00530E00"/>
    <w:rsid w:val="005312D2"/>
    <w:rsid w:val="00531307"/>
    <w:rsid w:val="0053173A"/>
    <w:rsid w:val="00531824"/>
    <w:rsid w:val="00531CDB"/>
    <w:rsid w:val="00531F3E"/>
    <w:rsid w:val="00532462"/>
    <w:rsid w:val="0053268D"/>
    <w:rsid w:val="00532811"/>
    <w:rsid w:val="00532822"/>
    <w:rsid w:val="00532976"/>
    <w:rsid w:val="00533215"/>
    <w:rsid w:val="005338D3"/>
    <w:rsid w:val="005339D2"/>
    <w:rsid w:val="00533FD6"/>
    <w:rsid w:val="0053437E"/>
    <w:rsid w:val="0053448E"/>
    <w:rsid w:val="0053476E"/>
    <w:rsid w:val="005349EB"/>
    <w:rsid w:val="00534B42"/>
    <w:rsid w:val="00534D96"/>
    <w:rsid w:val="0053542C"/>
    <w:rsid w:val="005361F1"/>
    <w:rsid w:val="00536EF2"/>
    <w:rsid w:val="005376B6"/>
    <w:rsid w:val="00537814"/>
    <w:rsid w:val="005404AF"/>
    <w:rsid w:val="005408FD"/>
    <w:rsid w:val="00540EC8"/>
    <w:rsid w:val="005417A0"/>
    <w:rsid w:val="00541964"/>
    <w:rsid w:val="00541EE0"/>
    <w:rsid w:val="005422E8"/>
    <w:rsid w:val="005426C4"/>
    <w:rsid w:val="005428A5"/>
    <w:rsid w:val="00542F93"/>
    <w:rsid w:val="005432F1"/>
    <w:rsid w:val="00543342"/>
    <w:rsid w:val="0054375D"/>
    <w:rsid w:val="00543A66"/>
    <w:rsid w:val="005440CB"/>
    <w:rsid w:val="005448C0"/>
    <w:rsid w:val="005449D7"/>
    <w:rsid w:val="00544E06"/>
    <w:rsid w:val="00544F86"/>
    <w:rsid w:val="0054556C"/>
    <w:rsid w:val="0054556F"/>
    <w:rsid w:val="0054606D"/>
    <w:rsid w:val="00546738"/>
    <w:rsid w:val="005467D6"/>
    <w:rsid w:val="00546885"/>
    <w:rsid w:val="00546942"/>
    <w:rsid w:val="0054697C"/>
    <w:rsid w:val="00546ACE"/>
    <w:rsid w:val="00546BD5"/>
    <w:rsid w:val="00546D42"/>
    <w:rsid w:val="00546EE5"/>
    <w:rsid w:val="005473BD"/>
    <w:rsid w:val="0054762C"/>
    <w:rsid w:val="00547933"/>
    <w:rsid w:val="00547B8B"/>
    <w:rsid w:val="00547E9B"/>
    <w:rsid w:val="00550151"/>
    <w:rsid w:val="00551204"/>
    <w:rsid w:val="00552163"/>
    <w:rsid w:val="00552569"/>
    <w:rsid w:val="0055269F"/>
    <w:rsid w:val="005527EA"/>
    <w:rsid w:val="00552AC3"/>
    <w:rsid w:val="005533EA"/>
    <w:rsid w:val="0055348E"/>
    <w:rsid w:val="0055396A"/>
    <w:rsid w:val="00553C13"/>
    <w:rsid w:val="005544BD"/>
    <w:rsid w:val="00554815"/>
    <w:rsid w:val="00554999"/>
    <w:rsid w:val="00554B3D"/>
    <w:rsid w:val="005555A1"/>
    <w:rsid w:val="00556461"/>
    <w:rsid w:val="00556496"/>
    <w:rsid w:val="00557004"/>
    <w:rsid w:val="005570E7"/>
    <w:rsid w:val="0055792B"/>
    <w:rsid w:val="005602BC"/>
    <w:rsid w:val="00560546"/>
    <w:rsid w:val="005605BD"/>
    <w:rsid w:val="005607ED"/>
    <w:rsid w:val="00560B90"/>
    <w:rsid w:val="00560CC3"/>
    <w:rsid w:val="005612F8"/>
    <w:rsid w:val="0056171E"/>
    <w:rsid w:val="005618D7"/>
    <w:rsid w:val="00561DF3"/>
    <w:rsid w:val="0056200F"/>
    <w:rsid w:val="00562276"/>
    <w:rsid w:val="005622DF"/>
    <w:rsid w:val="005639EE"/>
    <w:rsid w:val="00564313"/>
    <w:rsid w:val="0056434D"/>
    <w:rsid w:val="005649A2"/>
    <w:rsid w:val="00564D6E"/>
    <w:rsid w:val="00564E55"/>
    <w:rsid w:val="00564ED5"/>
    <w:rsid w:val="00565A07"/>
    <w:rsid w:val="00565C22"/>
    <w:rsid w:val="00565CDB"/>
    <w:rsid w:val="005661FA"/>
    <w:rsid w:val="00566A77"/>
    <w:rsid w:val="00566C3A"/>
    <w:rsid w:val="0056710F"/>
    <w:rsid w:val="0056719E"/>
    <w:rsid w:val="00567D6E"/>
    <w:rsid w:val="00570859"/>
    <w:rsid w:val="00570C83"/>
    <w:rsid w:val="00572583"/>
    <w:rsid w:val="00572A3E"/>
    <w:rsid w:val="00572B21"/>
    <w:rsid w:val="00572F5D"/>
    <w:rsid w:val="00573146"/>
    <w:rsid w:val="005735E8"/>
    <w:rsid w:val="0057380A"/>
    <w:rsid w:val="005738E8"/>
    <w:rsid w:val="00573B1B"/>
    <w:rsid w:val="00573BE0"/>
    <w:rsid w:val="00573D2E"/>
    <w:rsid w:val="00573E29"/>
    <w:rsid w:val="00573F24"/>
    <w:rsid w:val="00574223"/>
    <w:rsid w:val="00574454"/>
    <w:rsid w:val="00574C2A"/>
    <w:rsid w:val="00575248"/>
    <w:rsid w:val="005752CD"/>
    <w:rsid w:val="00575716"/>
    <w:rsid w:val="00575737"/>
    <w:rsid w:val="00575813"/>
    <w:rsid w:val="005758CE"/>
    <w:rsid w:val="00575E94"/>
    <w:rsid w:val="005770BC"/>
    <w:rsid w:val="00577820"/>
    <w:rsid w:val="00577BE7"/>
    <w:rsid w:val="00580331"/>
    <w:rsid w:val="00581217"/>
    <w:rsid w:val="00581367"/>
    <w:rsid w:val="005819D7"/>
    <w:rsid w:val="00582D3E"/>
    <w:rsid w:val="00582E3D"/>
    <w:rsid w:val="0058347D"/>
    <w:rsid w:val="005836D0"/>
    <w:rsid w:val="00583752"/>
    <w:rsid w:val="00583766"/>
    <w:rsid w:val="00583B2B"/>
    <w:rsid w:val="00583CE6"/>
    <w:rsid w:val="005840E5"/>
    <w:rsid w:val="0058422A"/>
    <w:rsid w:val="005847CE"/>
    <w:rsid w:val="00584953"/>
    <w:rsid w:val="00584CA4"/>
    <w:rsid w:val="0058501F"/>
    <w:rsid w:val="0058510C"/>
    <w:rsid w:val="0058602D"/>
    <w:rsid w:val="0058628A"/>
    <w:rsid w:val="00586436"/>
    <w:rsid w:val="005864D3"/>
    <w:rsid w:val="005867DD"/>
    <w:rsid w:val="00586D6E"/>
    <w:rsid w:val="00587570"/>
    <w:rsid w:val="0058764D"/>
    <w:rsid w:val="005877A3"/>
    <w:rsid w:val="00590062"/>
    <w:rsid w:val="00590C9A"/>
    <w:rsid w:val="005910B3"/>
    <w:rsid w:val="00591331"/>
    <w:rsid w:val="00591674"/>
    <w:rsid w:val="00591781"/>
    <w:rsid w:val="00591921"/>
    <w:rsid w:val="00591B9C"/>
    <w:rsid w:val="00591CDB"/>
    <w:rsid w:val="00592A4A"/>
    <w:rsid w:val="005934AB"/>
    <w:rsid w:val="005939E5"/>
    <w:rsid w:val="00593F01"/>
    <w:rsid w:val="005944CF"/>
    <w:rsid w:val="00594B20"/>
    <w:rsid w:val="00594BB0"/>
    <w:rsid w:val="00594F2B"/>
    <w:rsid w:val="00595119"/>
    <w:rsid w:val="005955F2"/>
    <w:rsid w:val="00595652"/>
    <w:rsid w:val="00595B80"/>
    <w:rsid w:val="005962B2"/>
    <w:rsid w:val="00596788"/>
    <w:rsid w:val="005968C4"/>
    <w:rsid w:val="00596A82"/>
    <w:rsid w:val="00596D48"/>
    <w:rsid w:val="00597131"/>
    <w:rsid w:val="00597605"/>
    <w:rsid w:val="005A0359"/>
    <w:rsid w:val="005A05C6"/>
    <w:rsid w:val="005A0753"/>
    <w:rsid w:val="005A0789"/>
    <w:rsid w:val="005A167B"/>
    <w:rsid w:val="005A170B"/>
    <w:rsid w:val="005A1C45"/>
    <w:rsid w:val="005A1F2D"/>
    <w:rsid w:val="005A2229"/>
    <w:rsid w:val="005A25B2"/>
    <w:rsid w:val="005A2832"/>
    <w:rsid w:val="005A320D"/>
    <w:rsid w:val="005A3468"/>
    <w:rsid w:val="005A35EA"/>
    <w:rsid w:val="005A36E3"/>
    <w:rsid w:val="005A3C36"/>
    <w:rsid w:val="005A4A64"/>
    <w:rsid w:val="005A50FE"/>
    <w:rsid w:val="005A59CF"/>
    <w:rsid w:val="005A5ECC"/>
    <w:rsid w:val="005A6284"/>
    <w:rsid w:val="005A6C2A"/>
    <w:rsid w:val="005A6CB4"/>
    <w:rsid w:val="005A742B"/>
    <w:rsid w:val="005A754B"/>
    <w:rsid w:val="005A7ECD"/>
    <w:rsid w:val="005A7F72"/>
    <w:rsid w:val="005B00BF"/>
    <w:rsid w:val="005B097C"/>
    <w:rsid w:val="005B1943"/>
    <w:rsid w:val="005B1CA7"/>
    <w:rsid w:val="005B1CC4"/>
    <w:rsid w:val="005B1D3E"/>
    <w:rsid w:val="005B21B4"/>
    <w:rsid w:val="005B2764"/>
    <w:rsid w:val="005B2C3E"/>
    <w:rsid w:val="005B2EB8"/>
    <w:rsid w:val="005B337E"/>
    <w:rsid w:val="005B33A1"/>
    <w:rsid w:val="005B3577"/>
    <w:rsid w:val="005B37A2"/>
    <w:rsid w:val="005B3919"/>
    <w:rsid w:val="005B3D69"/>
    <w:rsid w:val="005B48EF"/>
    <w:rsid w:val="005B4971"/>
    <w:rsid w:val="005B4BC9"/>
    <w:rsid w:val="005B5251"/>
    <w:rsid w:val="005B5336"/>
    <w:rsid w:val="005B54FE"/>
    <w:rsid w:val="005B5749"/>
    <w:rsid w:val="005B5A55"/>
    <w:rsid w:val="005B5F56"/>
    <w:rsid w:val="005B6152"/>
    <w:rsid w:val="005B6173"/>
    <w:rsid w:val="005B62DB"/>
    <w:rsid w:val="005B67F6"/>
    <w:rsid w:val="005B7A31"/>
    <w:rsid w:val="005B7CDA"/>
    <w:rsid w:val="005B7D8A"/>
    <w:rsid w:val="005C0378"/>
    <w:rsid w:val="005C0904"/>
    <w:rsid w:val="005C09BF"/>
    <w:rsid w:val="005C09FA"/>
    <w:rsid w:val="005C0D61"/>
    <w:rsid w:val="005C0E62"/>
    <w:rsid w:val="005C17D4"/>
    <w:rsid w:val="005C18B0"/>
    <w:rsid w:val="005C1B10"/>
    <w:rsid w:val="005C2121"/>
    <w:rsid w:val="005C22B4"/>
    <w:rsid w:val="005C2EA8"/>
    <w:rsid w:val="005C2EB9"/>
    <w:rsid w:val="005C3A28"/>
    <w:rsid w:val="005C4037"/>
    <w:rsid w:val="005C5468"/>
    <w:rsid w:val="005C5849"/>
    <w:rsid w:val="005C5AA6"/>
    <w:rsid w:val="005C5E0A"/>
    <w:rsid w:val="005C5E4D"/>
    <w:rsid w:val="005C61AF"/>
    <w:rsid w:val="005C6209"/>
    <w:rsid w:val="005C6BCA"/>
    <w:rsid w:val="005C7386"/>
    <w:rsid w:val="005C7426"/>
    <w:rsid w:val="005C7C26"/>
    <w:rsid w:val="005C7CAD"/>
    <w:rsid w:val="005C7E16"/>
    <w:rsid w:val="005D02FA"/>
    <w:rsid w:val="005D0790"/>
    <w:rsid w:val="005D0E4D"/>
    <w:rsid w:val="005D136A"/>
    <w:rsid w:val="005D2043"/>
    <w:rsid w:val="005D20FC"/>
    <w:rsid w:val="005D21DE"/>
    <w:rsid w:val="005D2464"/>
    <w:rsid w:val="005D2AC7"/>
    <w:rsid w:val="005D2B8D"/>
    <w:rsid w:val="005D2EE8"/>
    <w:rsid w:val="005D32EE"/>
    <w:rsid w:val="005D38CA"/>
    <w:rsid w:val="005D4087"/>
    <w:rsid w:val="005D4493"/>
    <w:rsid w:val="005D4722"/>
    <w:rsid w:val="005D47FA"/>
    <w:rsid w:val="005D4884"/>
    <w:rsid w:val="005D49D1"/>
    <w:rsid w:val="005D4D64"/>
    <w:rsid w:val="005D5595"/>
    <w:rsid w:val="005D5E46"/>
    <w:rsid w:val="005D5FC6"/>
    <w:rsid w:val="005D60A2"/>
    <w:rsid w:val="005D62F9"/>
    <w:rsid w:val="005D64A5"/>
    <w:rsid w:val="005D680B"/>
    <w:rsid w:val="005D6B30"/>
    <w:rsid w:val="005D6FBF"/>
    <w:rsid w:val="005D703E"/>
    <w:rsid w:val="005D7A13"/>
    <w:rsid w:val="005D7AA9"/>
    <w:rsid w:val="005D7B88"/>
    <w:rsid w:val="005E0010"/>
    <w:rsid w:val="005E048A"/>
    <w:rsid w:val="005E0EAD"/>
    <w:rsid w:val="005E0EB3"/>
    <w:rsid w:val="005E13BB"/>
    <w:rsid w:val="005E177B"/>
    <w:rsid w:val="005E1814"/>
    <w:rsid w:val="005E1F47"/>
    <w:rsid w:val="005E260D"/>
    <w:rsid w:val="005E2F2F"/>
    <w:rsid w:val="005E35FD"/>
    <w:rsid w:val="005E383F"/>
    <w:rsid w:val="005E47F9"/>
    <w:rsid w:val="005E4895"/>
    <w:rsid w:val="005E51D6"/>
    <w:rsid w:val="005E5220"/>
    <w:rsid w:val="005E5B30"/>
    <w:rsid w:val="005E5C77"/>
    <w:rsid w:val="005E5F43"/>
    <w:rsid w:val="005E693D"/>
    <w:rsid w:val="005E7342"/>
    <w:rsid w:val="005E7698"/>
    <w:rsid w:val="005E77D7"/>
    <w:rsid w:val="005E7CAF"/>
    <w:rsid w:val="005F029A"/>
    <w:rsid w:val="005F0931"/>
    <w:rsid w:val="005F09E5"/>
    <w:rsid w:val="005F0A0E"/>
    <w:rsid w:val="005F0C46"/>
    <w:rsid w:val="005F1254"/>
    <w:rsid w:val="005F1440"/>
    <w:rsid w:val="005F1466"/>
    <w:rsid w:val="005F1CB0"/>
    <w:rsid w:val="005F1EA4"/>
    <w:rsid w:val="005F1FE4"/>
    <w:rsid w:val="005F2AF8"/>
    <w:rsid w:val="005F3154"/>
    <w:rsid w:val="005F371A"/>
    <w:rsid w:val="005F3C9B"/>
    <w:rsid w:val="005F3F7F"/>
    <w:rsid w:val="005F4396"/>
    <w:rsid w:val="005F4950"/>
    <w:rsid w:val="005F499E"/>
    <w:rsid w:val="005F4AC6"/>
    <w:rsid w:val="005F4B3D"/>
    <w:rsid w:val="005F55AA"/>
    <w:rsid w:val="005F55CC"/>
    <w:rsid w:val="005F55E3"/>
    <w:rsid w:val="005F5B30"/>
    <w:rsid w:val="005F5B83"/>
    <w:rsid w:val="005F60C4"/>
    <w:rsid w:val="005F6365"/>
    <w:rsid w:val="005F660A"/>
    <w:rsid w:val="005F6697"/>
    <w:rsid w:val="005F6A86"/>
    <w:rsid w:val="005F6AAB"/>
    <w:rsid w:val="005F6B31"/>
    <w:rsid w:val="005F6B8C"/>
    <w:rsid w:val="005F6CA3"/>
    <w:rsid w:val="0060031B"/>
    <w:rsid w:val="00600B54"/>
    <w:rsid w:val="006012E3"/>
    <w:rsid w:val="00601DF9"/>
    <w:rsid w:val="00601EDE"/>
    <w:rsid w:val="00601FCD"/>
    <w:rsid w:val="006021A4"/>
    <w:rsid w:val="00602949"/>
    <w:rsid w:val="00602AD1"/>
    <w:rsid w:val="00602CFB"/>
    <w:rsid w:val="00602D4A"/>
    <w:rsid w:val="00602F2F"/>
    <w:rsid w:val="00602FB5"/>
    <w:rsid w:val="006030E0"/>
    <w:rsid w:val="0060342E"/>
    <w:rsid w:val="0060349D"/>
    <w:rsid w:val="006035D0"/>
    <w:rsid w:val="0060384D"/>
    <w:rsid w:val="006039C5"/>
    <w:rsid w:val="00604185"/>
    <w:rsid w:val="00604620"/>
    <w:rsid w:val="0060515F"/>
    <w:rsid w:val="0060564F"/>
    <w:rsid w:val="00606845"/>
    <w:rsid w:val="00606C6F"/>
    <w:rsid w:val="00606FA6"/>
    <w:rsid w:val="00607079"/>
    <w:rsid w:val="00607ADE"/>
    <w:rsid w:val="00607C11"/>
    <w:rsid w:val="006101BB"/>
    <w:rsid w:val="00610345"/>
    <w:rsid w:val="006104EB"/>
    <w:rsid w:val="006104F3"/>
    <w:rsid w:val="006106C9"/>
    <w:rsid w:val="00610E08"/>
    <w:rsid w:val="00610FF8"/>
    <w:rsid w:val="00611081"/>
    <w:rsid w:val="00611265"/>
    <w:rsid w:val="006118BA"/>
    <w:rsid w:val="00611C83"/>
    <w:rsid w:val="00611D23"/>
    <w:rsid w:val="00611D84"/>
    <w:rsid w:val="00611E38"/>
    <w:rsid w:val="00612015"/>
    <w:rsid w:val="0061223C"/>
    <w:rsid w:val="006122CF"/>
    <w:rsid w:val="00612351"/>
    <w:rsid w:val="006127C8"/>
    <w:rsid w:val="00612861"/>
    <w:rsid w:val="0061286E"/>
    <w:rsid w:val="00612C73"/>
    <w:rsid w:val="00613030"/>
    <w:rsid w:val="006130DB"/>
    <w:rsid w:val="006135B2"/>
    <w:rsid w:val="00613C0F"/>
    <w:rsid w:val="006144BB"/>
    <w:rsid w:val="006149D1"/>
    <w:rsid w:val="00614AD8"/>
    <w:rsid w:val="00614CB4"/>
    <w:rsid w:val="00614EE6"/>
    <w:rsid w:val="006151F5"/>
    <w:rsid w:val="0061579D"/>
    <w:rsid w:val="006158ED"/>
    <w:rsid w:val="00615BDB"/>
    <w:rsid w:val="0061688C"/>
    <w:rsid w:val="00616A04"/>
    <w:rsid w:val="0061717F"/>
    <w:rsid w:val="00617319"/>
    <w:rsid w:val="006179B1"/>
    <w:rsid w:val="00617D03"/>
    <w:rsid w:val="00617E9E"/>
    <w:rsid w:val="00620315"/>
    <w:rsid w:val="00620686"/>
    <w:rsid w:val="006209C1"/>
    <w:rsid w:val="006209E8"/>
    <w:rsid w:val="006213D4"/>
    <w:rsid w:val="00621B11"/>
    <w:rsid w:val="00621C0B"/>
    <w:rsid w:val="00621CAD"/>
    <w:rsid w:val="0062256B"/>
    <w:rsid w:val="00622A7E"/>
    <w:rsid w:val="00622B8B"/>
    <w:rsid w:val="00622C48"/>
    <w:rsid w:val="00622F0E"/>
    <w:rsid w:val="0062317C"/>
    <w:rsid w:val="00623A7F"/>
    <w:rsid w:val="00623B54"/>
    <w:rsid w:val="00623C74"/>
    <w:rsid w:val="00623CE9"/>
    <w:rsid w:val="00624329"/>
    <w:rsid w:val="006245A9"/>
    <w:rsid w:val="0062482E"/>
    <w:rsid w:val="00624DA0"/>
    <w:rsid w:val="00625055"/>
    <w:rsid w:val="00625213"/>
    <w:rsid w:val="006253B3"/>
    <w:rsid w:val="006256E2"/>
    <w:rsid w:val="00625B24"/>
    <w:rsid w:val="006265D0"/>
    <w:rsid w:val="00626688"/>
    <w:rsid w:val="006268D8"/>
    <w:rsid w:val="00626989"/>
    <w:rsid w:val="00626C25"/>
    <w:rsid w:val="006277CD"/>
    <w:rsid w:val="006279A7"/>
    <w:rsid w:val="00627BA3"/>
    <w:rsid w:val="00627D94"/>
    <w:rsid w:val="00627E44"/>
    <w:rsid w:val="00630549"/>
    <w:rsid w:val="00630829"/>
    <w:rsid w:val="00630B4C"/>
    <w:rsid w:val="00631826"/>
    <w:rsid w:val="00631986"/>
    <w:rsid w:val="006323E1"/>
    <w:rsid w:val="006326BC"/>
    <w:rsid w:val="006327DF"/>
    <w:rsid w:val="00632A0E"/>
    <w:rsid w:val="00633737"/>
    <w:rsid w:val="00633951"/>
    <w:rsid w:val="00633B5E"/>
    <w:rsid w:val="00633C0A"/>
    <w:rsid w:val="00633CB0"/>
    <w:rsid w:val="0063405E"/>
    <w:rsid w:val="00634170"/>
    <w:rsid w:val="00634B95"/>
    <w:rsid w:val="00634C92"/>
    <w:rsid w:val="00635175"/>
    <w:rsid w:val="006352B0"/>
    <w:rsid w:val="00635CC3"/>
    <w:rsid w:val="00636041"/>
    <w:rsid w:val="0063608B"/>
    <w:rsid w:val="00636094"/>
    <w:rsid w:val="006361BB"/>
    <w:rsid w:val="00636C25"/>
    <w:rsid w:val="00636E91"/>
    <w:rsid w:val="00637088"/>
    <w:rsid w:val="006373C7"/>
    <w:rsid w:val="006373EF"/>
    <w:rsid w:val="00637E00"/>
    <w:rsid w:val="00640222"/>
    <w:rsid w:val="006407ED"/>
    <w:rsid w:val="00640E17"/>
    <w:rsid w:val="00641061"/>
    <w:rsid w:val="006412CA"/>
    <w:rsid w:val="00641DAB"/>
    <w:rsid w:val="00641E4B"/>
    <w:rsid w:val="00642095"/>
    <w:rsid w:val="006427D6"/>
    <w:rsid w:val="006428E2"/>
    <w:rsid w:val="0064296F"/>
    <w:rsid w:val="00642A05"/>
    <w:rsid w:val="00642CBD"/>
    <w:rsid w:val="00642D10"/>
    <w:rsid w:val="006430B5"/>
    <w:rsid w:val="0064323B"/>
    <w:rsid w:val="0064351F"/>
    <w:rsid w:val="00644200"/>
    <w:rsid w:val="006443E6"/>
    <w:rsid w:val="006449B9"/>
    <w:rsid w:val="00644C60"/>
    <w:rsid w:val="00645195"/>
    <w:rsid w:val="0064640A"/>
    <w:rsid w:val="0064661A"/>
    <w:rsid w:val="00646CB3"/>
    <w:rsid w:val="00646CCF"/>
    <w:rsid w:val="00646D08"/>
    <w:rsid w:val="00646E35"/>
    <w:rsid w:val="00647179"/>
    <w:rsid w:val="006472FD"/>
    <w:rsid w:val="00647D2D"/>
    <w:rsid w:val="006506D3"/>
    <w:rsid w:val="00650854"/>
    <w:rsid w:val="00650A04"/>
    <w:rsid w:val="00650CAB"/>
    <w:rsid w:val="006510F4"/>
    <w:rsid w:val="006510F9"/>
    <w:rsid w:val="006514E4"/>
    <w:rsid w:val="00651AD3"/>
    <w:rsid w:val="00651B5D"/>
    <w:rsid w:val="00651FA0"/>
    <w:rsid w:val="006524E1"/>
    <w:rsid w:val="00652589"/>
    <w:rsid w:val="006526F3"/>
    <w:rsid w:val="0065293D"/>
    <w:rsid w:val="00652ADE"/>
    <w:rsid w:val="0065312C"/>
    <w:rsid w:val="00653345"/>
    <w:rsid w:val="006536FE"/>
    <w:rsid w:val="0065384A"/>
    <w:rsid w:val="00653C67"/>
    <w:rsid w:val="006544F6"/>
    <w:rsid w:val="00655070"/>
    <w:rsid w:val="006558FA"/>
    <w:rsid w:val="0065594D"/>
    <w:rsid w:val="00655B52"/>
    <w:rsid w:val="00655CEF"/>
    <w:rsid w:val="00655F83"/>
    <w:rsid w:val="0065694B"/>
    <w:rsid w:val="006569EB"/>
    <w:rsid w:val="00656A90"/>
    <w:rsid w:val="00656D93"/>
    <w:rsid w:val="00656E29"/>
    <w:rsid w:val="00657005"/>
    <w:rsid w:val="0065788E"/>
    <w:rsid w:val="006578D9"/>
    <w:rsid w:val="006578F3"/>
    <w:rsid w:val="0065795A"/>
    <w:rsid w:val="00657F3B"/>
    <w:rsid w:val="00657FE4"/>
    <w:rsid w:val="006605DC"/>
    <w:rsid w:val="006605F8"/>
    <w:rsid w:val="006606B1"/>
    <w:rsid w:val="006607F1"/>
    <w:rsid w:val="00660BF9"/>
    <w:rsid w:val="0066121D"/>
    <w:rsid w:val="00661439"/>
    <w:rsid w:val="006615C6"/>
    <w:rsid w:val="00661636"/>
    <w:rsid w:val="006617F4"/>
    <w:rsid w:val="006619A0"/>
    <w:rsid w:val="00661B8D"/>
    <w:rsid w:val="00661EF2"/>
    <w:rsid w:val="00661FFB"/>
    <w:rsid w:val="00662166"/>
    <w:rsid w:val="0066272F"/>
    <w:rsid w:val="006627DF"/>
    <w:rsid w:val="00662962"/>
    <w:rsid w:val="00662B13"/>
    <w:rsid w:val="006635A1"/>
    <w:rsid w:val="0066397B"/>
    <w:rsid w:val="00663B6D"/>
    <w:rsid w:val="00663D73"/>
    <w:rsid w:val="00664FA7"/>
    <w:rsid w:val="00665229"/>
    <w:rsid w:val="006654E8"/>
    <w:rsid w:val="00665598"/>
    <w:rsid w:val="0066566C"/>
    <w:rsid w:val="0066568F"/>
    <w:rsid w:val="00665714"/>
    <w:rsid w:val="00665BBF"/>
    <w:rsid w:val="00665C15"/>
    <w:rsid w:val="00665CCE"/>
    <w:rsid w:val="00665F1A"/>
    <w:rsid w:val="00666471"/>
    <w:rsid w:val="00666653"/>
    <w:rsid w:val="00667845"/>
    <w:rsid w:val="00667900"/>
    <w:rsid w:val="0066797B"/>
    <w:rsid w:val="00667A27"/>
    <w:rsid w:val="0067016B"/>
    <w:rsid w:val="00670328"/>
    <w:rsid w:val="006704BF"/>
    <w:rsid w:val="00670AD8"/>
    <w:rsid w:val="00670ECD"/>
    <w:rsid w:val="00671410"/>
    <w:rsid w:val="006721A8"/>
    <w:rsid w:val="006730FA"/>
    <w:rsid w:val="006732CD"/>
    <w:rsid w:val="00673B3D"/>
    <w:rsid w:val="00673D7C"/>
    <w:rsid w:val="00673FBF"/>
    <w:rsid w:val="006742A4"/>
    <w:rsid w:val="0067434F"/>
    <w:rsid w:val="00674460"/>
    <w:rsid w:val="006744FB"/>
    <w:rsid w:val="0067480C"/>
    <w:rsid w:val="00674EF6"/>
    <w:rsid w:val="0067593E"/>
    <w:rsid w:val="00675B91"/>
    <w:rsid w:val="006764B4"/>
    <w:rsid w:val="00676A4B"/>
    <w:rsid w:val="00676C9B"/>
    <w:rsid w:val="00677DC3"/>
    <w:rsid w:val="00677E8D"/>
    <w:rsid w:val="006803F1"/>
    <w:rsid w:val="00680A97"/>
    <w:rsid w:val="00680C3F"/>
    <w:rsid w:val="0068102D"/>
    <w:rsid w:val="006810EA"/>
    <w:rsid w:val="006812DE"/>
    <w:rsid w:val="0068195C"/>
    <w:rsid w:val="00681DF6"/>
    <w:rsid w:val="0068226B"/>
    <w:rsid w:val="006823EC"/>
    <w:rsid w:val="0068293D"/>
    <w:rsid w:val="00682ED3"/>
    <w:rsid w:val="00682F9C"/>
    <w:rsid w:val="0068370B"/>
    <w:rsid w:val="00683771"/>
    <w:rsid w:val="006844C2"/>
    <w:rsid w:val="0068489B"/>
    <w:rsid w:val="00684B5F"/>
    <w:rsid w:val="00684BDE"/>
    <w:rsid w:val="00684FBD"/>
    <w:rsid w:val="006854C9"/>
    <w:rsid w:val="00685535"/>
    <w:rsid w:val="00685A0A"/>
    <w:rsid w:val="00685D3B"/>
    <w:rsid w:val="00685DA8"/>
    <w:rsid w:val="00685DD8"/>
    <w:rsid w:val="006862F8"/>
    <w:rsid w:val="0068631B"/>
    <w:rsid w:val="0068702F"/>
    <w:rsid w:val="00687578"/>
    <w:rsid w:val="006876A0"/>
    <w:rsid w:val="00687817"/>
    <w:rsid w:val="00687B41"/>
    <w:rsid w:val="0069008A"/>
    <w:rsid w:val="00690754"/>
    <w:rsid w:val="00690881"/>
    <w:rsid w:val="006915A5"/>
    <w:rsid w:val="006915F8"/>
    <w:rsid w:val="00692799"/>
    <w:rsid w:val="00692A0D"/>
    <w:rsid w:val="00693077"/>
    <w:rsid w:val="0069313A"/>
    <w:rsid w:val="00693295"/>
    <w:rsid w:val="006936BD"/>
    <w:rsid w:val="0069447C"/>
    <w:rsid w:val="00694C93"/>
    <w:rsid w:val="00695E3A"/>
    <w:rsid w:val="00695E8B"/>
    <w:rsid w:val="006962C1"/>
    <w:rsid w:val="0069644E"/>
    <w:rsid w:val="00696816"/>
    <w:rsid w:val="00696CC7"/>
    <w:rsid w:val="00697214"/>
    <w:rsid w:val="006979CD"/>
    <w:rsid w:val="00697E2D"/>
    <w:rsid w:val="00697FE2"/>
    <w:rsid w:val="006A0B49"/>
    <w:rsid w:val="006A1313"/>
    <w:rsid w:val="006A2347"/>
    <w:rsid w:val="006A24B3"/>
    <w:rsid w:val="006A2994"/>
    <w:rsid w:val="006A2A3D"/>
    <w:rsid w:val="006A2A8A"/>
    <w:rsid w:val="006A36CC"/>
    <w:rsid w:val="006A3C00"/>
    <w:rsid w:val="006A3D74"/>
    <w:rsid w:val="006A40F0"/>
    <w:rsid w:val="006A415E"/>
    <w:rsid w:val="006A4245"/>
    <w:rsid w:val="006A46C7"/>
    <w:rsid w:val="006A48D3"/>
    <w:rsid w:val="006A49B5"/>
    <w:rsid w:val="006A4ABD"/>
    <w:rsid w:val="006A4E37"/>
    <w:rsid w:val="006A4EED"/>
    <w:rsid w:val="006A52CD"/>
    <w:rsid w:val="006A5A82"/>
    <w:rsid w:val="006A5BC7"/>
    <w:rsid w:val="006A5BD6"/>
    <w:rsid w:val="006A5C44"/>
    <w:rsid w:val="006A5DE5"/>
    <w:rsid w:val="006A5E45"/>
    <w:rsid w:val="006A636A"/>
    <w:rsid w:val="006A68C2"/>
    <w:rsid w:val="006A6B69"/>
    <w:rsid w:val="006A6D1C"/>
    <w:rsid w:val="006A6F85"/>
    <w:rsid w:val="006A76C9"/>
    <w:rsid w:val="006A7866"/>
    <w:rsid w:val="006A7E91"/>
    <w:rsid w:val="006B0FB4"/>
    <w:rsid w:val="006B101A"/>
    <w:rsid w:val="006B1229"/>
    <w:rsid w:val="006B139C"/>
    <w:rsid w:val="006B1938"/>
    <w:rsid w:val="006B19B2"/>
    <w:rsid w:val="006B1DA2"/>
    <w:rsid w:val="006B1F5F"/>
    <w:rsid w:val="006B2064"/>
    <w:rsid w:val="006B20F1"/>
    <w:rsid w:val="006B2B27"/>
    <w:rsid w:val="006B3373"/>
    <w:rsid w:val="006B3AD6"/>
    <w:rsid w:val="006B4F5B"/>
    <w:rsid w:val="006B5922"/>
    <w:rsid w:val="006B5A70"/>
    <w:rsid w:val="006B5D43"/>
    <w:rsid w:val="006B5E2B"/>
    <w:rsid w:val="006B6055"/>
    <w:rsid w:val="006B6309"/>
    <w:rsid w:val="006B646E"/>
    <w:rsid w:val="006B6587"/>
    <w:rsid w:val="006B67DE"/>
    <w:rsid w:val="006B6A44"/>
    <w:rsid w:val="006B6C1C"/>
    <w:rsid w:val="006B6C94"/>
    <w:rsid w:val="006B6E00"/>
    <w:rsid w:val="006B6E3E"/>
    <w:rsid w:val="006B70DA"/>
    <w:rsid w:val="006B783C"/>
    <w:rsid w:val="006C0900"/>
    <w:rsid w:val="006C09DD"/>
    <w:rsid w:val="006C0AEC"/>
    <w:rsid w:val="006C0F11"/>
    <w:rsid w:val="006C10C0"/>
    <w:rsid w:val="006C168D"/>
    <w:rsid w:val="006C2451"/>
    <w:rsid w:val="006C25F1"/>
    <w:rsid w:val="006C3406"/>
    <w:rsid w:val="006C369C"/>
    <w:rsid w:val="006C373A"/>
    <w:rsid w:val="006C375B"/>
    <w:rsid w:val="006C3F49"/>
    <w:rsid w:val="006C40FA"/>
    <w:rsid w:val="006C432F"/>
    <w:rsid w:val="006C448C"/>
    <w:rsid w:val="006C44D3"/>
    <w:rsid w:val="006C4B11"/>
    <w:rsid w:val="006C50C3"/>
    <w:rsid w:val="006C57EC"/>
    <w:rsid w:val="006C5981"/>
    <w:rsid w:val="006C5C20"/>
    <w:rsid w:val="006C5D1C"/>
    <w:rsid w:val="006C5FF1"/>
    <w:rsid w:val="006C6287"/>
    <w:rsid w:val="006C63C3"/>
    <w:rsid w:val="006C6E01"/>
    <w:rsid w:val="006C6E92"/>
    <w:rsid w:val="006C7002"/>
    <w:rsid w:val="006C7130"/>
    <w:rsid w:val="006C724C"/>
    <w:rsid w:val="006C75C9"/>
    <w:rsid w:val="006C78FA"/>
    <w:rsid w:val="006C7B2A"/>
    <w:rsid w:val="006C7D80"/>
    <w:rsid w:val="006D040B"/>
    <w:rsid w:val="006D0448"/>
    <w:rsid w:val="006D058D"/>
    <w:rsid w:val="006D0B4F"/>
    <w:rsid w:val="006D0D74"/>
    <w:rsid w:val="006D12FA"/>
    <w:rsid w:val="006D1F1A"/>
    <w:rsid w:val="006D21FF"/>
    <w:rsid w:val="006D2294"/>
    <w:rsid w:val="006D27D6"/>
    <w:rsid w:val="006D388C"/>
    <w:rsid w:val="006D493C"/>
    <w:rsid w:val="006D5FEE"/>
    <w:rsid w:val="006D5FEF"/>
    <w:rsid w:val="006D601F"/>
    <w:rsid w:val="006D64D6"/>
    <w:rsid w:val="006D696C"/>
    <w:rsid w:val="006D6A4C"/>
    <w:rsid w:val="006D6FC8"/>
    <w:rsid w:val="006E0240"/>
    <w:rsid w:val="006E0B10"/>
    <w:rsid w:val="006E0B16"/>
    <w:rsid w:val="006E16DA"/>
    <w:rsid w:val="006E22CC"/>
    <w:rsid w:val="006E2EA7"/>
    <w:rsid w:val="006E3737"/>
    <w:rsid w:val="006E3B45"/>
    <w:rsid w:val="006E44C2"/>
    <w:rsid w:val="006E4AC9"/>
    <w:rsid w:val="006E512D"/>
    <w:rsid w:val="006E53A6"/>
    <w:rsid w:val="006E58B0"/>
    <w:rsid w:val="006E5C3A"/>
    <w:rsid w:val="006E6807"/>
    <w:rsid w:val="006E6BB6"/>
    <w:rsid w:val="006E6F8C"/>
    <w:rsid w:val="006E6FC9"/>
    <w:rsid w:val="006E7093"/>
    <w:rsid w:val="006E7141"/>
    <w:rsid w:val="006E7496"/>
    <w:rsid w:val="006E7969"/>
    <w:rsid w:val="006E7CB4"/>
    <w:rsid w:val="006E7CDF"/>
    <w:rsid w:val="006E7E03"/>
    <w:rsid w:val="006E7ED7"/>
    <w:rsid w:val="006F083A"/>
    <w:rsid w:val="006F0B08"/>
    <w:rsid w:val="006F0C12"/>
    <w:rsid w:val="006F0CCD"/>
    <w:rsid w:val="006F0E9F"/>
    <w:rsid w:val="006F0EB1"/>
    <w:rsid w:val="006F0FA2"/>
    <w:rsid w:val="006F1636"/>
    <w:rsid w:val="006F16B4"/>
    <w:rsid w:val="006F1CE8"/>
    <w:rsid w:val="006F1E86"/>
    <w:rsid w:val="006F218C"/>
    <w:rsid w:val="006F2ABC"/>
    <w:rsid w:val="006F2BA4"/>
    <w:rsid w:val="006F2CCB"/>
    <w:rsid w:val="006F2E9D"/>
    <w:rsid w:val="006F2F6A"/>
    <w:rsid w:val="006F314D"/>
    <w:rsid w:val="006F394C"/>
    <w:rsid w:val="006F3D17"/>
    <w:rsid w:val="006F4D15"/>
    <w:rsid w:val="006F5342"/>
    <w:rsid w:val="006F5373"/>
    <w:rsid w:val="006F5385"/>
    <w:rsid w:val="006F57A2"/>
    <w:rsid w:val="006F59D4"/>
    <w:rsid w:val="006F5CDF"/>
    <w:rsid w:val="006F5F6D"/>
    <w:rsid w:val="006F6BE1"/>
    <w:rsid w:val="006F71EC"/>
    <w:rsid w:val="006F738F"/>
    <w:rsid w:val="006F7A64"/>
    <w:rsid w:val="006F7C75"/>
    <w:rsid w:val="006F7E42"/>
    <w:rsid w:val="0070010E"/>
    <w:rsid w:val="0070023A"/>
    <w:rsid w:val="007005FE"/>
    <w:rsid w:val="00700EC2"/>
    <w:rsid w:val="00700F47"/>
    <w:rsid w:val="007014E9"/>
    <w:rsid w:val="0070193E"/>
    <w:rsid w:val="00701B97"/>
    <w:rsid w:val="00701BF4"/>
    <w:rsid w:val="00701F6B"/>
    <w:rsid w:val="00701F87"/>
    <w:rsid w:val="007027E3"/>
    <w:rsid w:val="00702980"/>
    <w:rsid w:val="007032B8"/>
    <w:rsid w:val="007036E5"/>
    <w:rsid w:val="0070425E"/>
    <w:rsid w:val="0070452B"/>
    <w:rsid w:val="007047A6"/>
    <w:rsid w:val="00704C05"/>
    <w:rsid w:val="0070505E"/>
    <w:rsid w:val="00705915"/>
    <w:rsid w:val="007062DD"/>
    <w:rsid w:val="007063A8"/>
    <w:rsid w:val="00706D73"/>
    <w:rsid w:val="00706DA9"/>
    <w:rsid w:val="00706E42"/>
    <w:rsid w:val="00707BF4"/>
    <w:rsid w:val="00710815"/>
    <w:rsid w:val="00710994"/>
    <w:rsid w:val="00710D33"/>
    <w:rsid w:val="00710DA9"/>
    <w:rsid w:val="00710FF5"/>
    <w:rsid w:val="0071129C"/>
    <w:rsid w:val="007115FF"/>
    <w:rsid w:val="00711969"/>
    <w:rsid w:val="00711AE4"/>
    <w:rsid w:val="00711C06"/>
    <w:rsid w:val="00711DD0"/>
    <w:rsid w:val="00712783"/>
    <w:rsid w:val="0071299B"/>
    <w:rsid w:val="00712BF1"/>
    <w:rsid w:val="00712D0F"/>
    <w:rsid w:val="00712DC2"/>
    <w:rsid w:val="007135D7"/>
    <w:rsid w:val="0071374D"/>
    <w:rsid w:val="007137DB"/>
    <w:rsid w:val="007146D9"/>
    <w:rsid w:val="00714D12"/>
    <w:rsid w:val="00714D3C"/>
    <w:rsid w:val="0071537E"/>
    <w:rsid w:val="00715723"/>
    <w:rsid w:val="0071649C"/>
    <w:rsid w:val="0071679E"/>
    <w:rsid w:val="007167B9"/>
    <w:rsid w:val="0071705C"/>
    <w:rsid w:val="00717267"/>
    <w:rsid w:val="007178EE"/>
    <w:rsid w:val="00717C8F"/>
    <w:rsid w:val="00717CA5"/>
    <w:rsid w:val="00720052"/>
    <w:rsid w:val="00720484"/>
    <w:rsid w:val="00721184"/>
    <w:rsid w:val="007214AF"/>
    <w:rsid w:val="007218F1"/>
    <w:rsid w:val="00721E1D"/>
    <w:rsid w:val="00721F94"/>
    <w:rsid w:val="00722153"/>
    <w:rsid w:val="0072226D"/>
    <w:rsid w:val="00722752"/>
    <w:rsid w:val="00722BBC"/>
    <w:rsid w:val="00722CD9"/>
    <w:rsid w:val="007233E7"/>
    <w:rsid w:val="00723B7C"/>
    <w:rsid w:val="00723D31"/>
    <w:rsid w:val="00724357"/>
    <w:rsid w:val="00724426"/>
    <w:rsid w:val="0072447C"/>
    <w:rsid w:val="00724685"/>
    <w:rsid w:val="00724A3E"/>
    <w:rsid w:val="00725B88"/>
    <w:rsid w:val="00725C91"/>
    <w:rsid w:val="00725CB6"/>
    <w:rsid w:val="00726281"/>
    <w:rsid w:val="007265EE"/>
    <w:rsid w:val="00726C1B"/>
    <w:rsid w:val="00726E22"/>
    <w:rsid w:val="007270F6"/>
    <w:rsid w:val="0073049F"/>
    <w:rsid w:val="00730B78"/>
    <w:rsid w:val="0073128B"/>
    <w:rsid w:val="007312CB"/>
    <w:rsid w:val="0073171A"/>
    <w:rsid w:val="00731747"/>
    <w:rsid w:val="00732582"/>
    <w:rsid w:val="0073278B"/>
    <w:rsid w:val="00732C69"/>
    <w:rsid w:val="007334F0"/>
    <w:rsid w:val="007339A9"/>
    <w:rsid w:val="00733C71"/>
    <w:rsid w:val="00733F25"/>
    <w:rsid w:val="00733FA0"/>
    <w:rsid w:val="00734011"/>
    <w:rsid w:val="0073446C"/>
    <w:rsid w:val="00734686"/>
    <w:rsid w:val="007347C0"/>
    <w:rsid w:val="007349D0"/>
    <w:rsid w:val="00734C0F"/>
    <w:rsid w:val="0073502A"/>
    <w:rsid w:val="00735375"/>
    <w:rsid w:val="007353CC"/>
    <w:rsid w:val="007354B7"/>
    <w:rsid w:val="00735D01"/>
    <w:rsid w:val="00735DF3"/>
    <w:rsid w:val="0073642C"/>
    <w:rsid w:val="00736B96"/>
    <w:rsid w:val="00736BA9"/>
    <w:rsid w:val="00736BD5"/>
    <w:rsid w:val="00736BED"/>
    <w:rsid w:val="00736E2F"/>
    <w:rsid w:val="0073725A"/>
    <w:rsid w:val="007377ED"/>
    <w:rsid w:val="00740497"/>
    <w:rsid w:val="00740A0A"/>
    <w:rsid w:val="00740CED"/>
    <w:rsid w:val="00740F39"/>
    <w:rsid w:val="0074108B"/>
    <w:rsid w:val="00741B54"/>
    <w:rsid w:val="007420C9"/>
    <w:rsid w:val="007423BE"/>
    <w:rsid w:val="007430EE"/>
    <w:rsid w:val="00744055"/>
    <w:rsid w:val="0074411E"/>
    <w:rsid w:val="00744314"/>
    <w:rsid w:val="00744F4E"/>
    <w:rsid w:val="007450D9"/>
    <w:rsid w:val="0074576E"/>
    <w:rsid w:val="0074602F"/>
    <w:rsid w:val="00746D56"/>
    <w:rsid w:val="00746FA0"/>
    <w:rsid w:val="00747446"/>
    <w:rsid w:val="00747915"/>
    <w:rsid w:val="00747936"/>
    <w:rsid w:val="00747F05"/>
    <w:rsid w:val="00750292"/>
    <w:rsid w:val="0075066D"/>
    <w:rsid w:val="00750A08"/>
    <w:rsid w:val="00750D37"/>
    <w:rsid w:val="00751651"/>
    <w:rsid w:val="0075170D"/>
    <w:rsid w:val="0075179E"/>
    <w:rsid w:val="00751C37"/>
    <w:rsid w:val="00751CA5"/>
    <w:rsid w:val="00752485"/>
    <w:rsid w:val="007529E9"/>
    <w:rsid w:val="00752A9F"/>
    <w:rsid w:val="00752E1F"/>
    <w:rsid w:val="00752FE7"/>
    <w:rsid w:val="00753440"/>
    <w:rsid w:val="0075368B"/>
    <w:rsid w:val="00753754"/>
    <w:rsid w:val="00753819"/>
    <w:rsid w:val="00753D99"/>
    <w:rsid w:val="00753DAC"/>
    <w:rsid w:val="00753DDF"/>
    <w:rsid w:val="0075405C"/>
    <w:rsid w:val="0075430A"/>
    <w:rsid w:val="0075488B"/>
    <w:rsid w:val="00754E83"/>
    <w:rsid w:val="00754FB6"/>
    <w:rsid w:val="00755151"/>
    <w:rsid w:val="00755B06"/>
    <w:rsid w:val="00755F32"/>
    <w:rsid w:val="0075603B"/>
    <w:rsid w:val="00756C09"/>
    <w:rsid w:val="007570E6"/>
    <w:rsid w:val="007573E7"/>
    <w:rsid w:val="00757A61"/>
    <w:rsid w:val="00757C96"/>
    <w:rsid w:val="007600A8"/>
    <w:rsid w:val="00760127"/>
    <w:rsid w:val="00760D79"/>
    <w:rsid w:val="007619FB"/>
    <w:rsid w:val="00762874"/>
    <w:rsid w:val="00762924"/>
    <w:rsid w:val="00762D30"/>
    <w:rsid w:val="00762D5D"/>
    <w:rsid w:val="0076303B"/>
    <w:rsid w:val="00763339"/>
    <w:rsid w:val="00763355"/>
    <w:rsid w:val="00763522"/>
    <w:rsid w:val="007636FA"/>
    <w:rsid w:val="00763F94"/>
    <w:rsid w:val="00763FE8"/>
    <w:rsid w:val="00764E1D"/>
    <w:rsid w:val="00765327"/>
    <w:rsid w:val="007658C1"/>
    <w:rsid w:val="00765C00"/>
    <w:rsid w:val="007661E2"/>
    <w:rsid w:val="007667F5"/>
    <w:rsid w:val="00766BFB"/>
    <w:rsid w:val="00767595"/>
    <w:rsid w:val="007678B6"/>
    <w:rsid w:val="00770285"/>
    <w:rsid w:val="00771277"/>
    <w:rsid w:val="0077171F"/>
    <w:rsid w:val="00771A34"/>
    <w:rsid w:val="00771F52"/>
    <w:rsid w:val="00772012"/>
    <w:rsid w:val="007721AD"/>
    <w:rsid w:val="007726FB"/>
    <w:rsid w:val="00772D15"/>
    <w:rsid w:val="00772DC3"/>
    <w:rsid w:val="00773141"/>
    <w:rsid w:val="00773D67"/>
    <w:rsid w:val="00773F36"/>
    <w:rsid w:val="007741F6"/>
    <w:rsid w:val="00774BC1"/>
    <w:rsid w:val="00774E6B"/>
    <w:rsid w:val="00775E07"/>
    <w:rsid w:val="00775F11"/>
    <w:rsid w:val="00775F63"/>
    <w:rsid w:val="00775FED"/>
    <w:rsid w:val="007768F2"/>
    <w:rsid w:val="00776E9E"/>
    <w:rsid w:val="00776FD4"/>
    <w:rsid w:val="00777126"/>
    <w:rsid w:val="007773CD"/>
    <w:rsid w:val="00777542"/>
    <w:rsid w:val="00777C3F"/>
    <w:rsid w:val="00777EE9"/>
    <w:rsid w:val="00777FA2"/>
    <w:rsid w:val="00780732"/>
    <w:rsid w:val="0078095A"/>
    <w:rsid w:val="00780F32"/>
    <w:rsid w:val="007810E9"/>
    <w:rsid w:val="0078146E"/>
    <w:rsid w:val="0078165E"/>
    <w:rsid w:val="00781B9A"/>
    <w:rsid w:val="00781E89"/>
    <w:rsid w:val="0078243D"/>
    <w:rsid w:val="00782C52"/>
    <w:rsid w:val="007831B0"/>
    <w:rsid w:val="00783659"/>
    <w:rsid w:val="0078373F"/>
    <w:rsid w:val="0078380D"/>
    <w:rsid w:val="00783BCC"/>
    <w:rsid w:val="00783DAD"/>
    <w:rsid w:val="00783DC2"/>
    <w:rsid w:val="00784702"/>
    <w:rsid w:val="0078477E"/>
    <w:rsid w:val="007847B9"/>
    <w:rsid w:val="00784F60"/>
    <w:rsid w:val="007851E5"/>
    <w:rsid w:val="007860C0"/>
    <w:rsid w:val="00786272"/>
    <w:rsid w:val="007864B2"/>
    <w:rsid w:val="00786620"/>
    <w:rsid w:val="00786D0A"/>
    <w:rsid w:val="007870D5"/>
    <w:rsid w:val="00787736"/>
    <w:rsid w:val="0078797C"/>
    <w:rsid w:val="007879DA"/>
    <w:rsid w:val="00787A55"/>
    <w:rsid w:val="00787FF1"/>
    <w:rsid w:val="00790693"/>
    <w:rsid w:val="00790843"/>
    <w:rsid w:val="00791675"/>
    <w:rsid w:val="007916D2"/>
    <w:rsid w:val="00791A73"/>
    <w:rsid w:val="00792A72"/>
    <w:rsid w:val="00792ECC"/>
    <w:rsid w:val="007937FC"/>
    <w:rsid w:val="0079380A"/>
    <w:rsid w:val="007939C7"/>
    <w:rsid w:val="00793F07"/>
    <w:rsid w:val="00794044"/>
    <w:rsid w:val="007940AC"/>
    <w:rsid w:val="00794173"/>
    <w:rsid w:val="0079484F"/>
    <w:rsid w:val="00794DA6"/>
    <w:rsid w:val="007955A1"/>
    <w:rsid w:val="00795709"/>
    <w:rsid w:val="007958CB"/>
    <w:rsid w:val="0079592D"/>
    <w:rsid w:val="0079730E"/>
    <w:rsid w:val="0079740B"/>
    <w:rsid w:val="0079740D"/>
    <w:rsid w:val="00797FAE"/>
    <w:rsid w:val="00797FCF"/>
    <w:rsid w:val="007A00DB"/>
    <w:rsid w:val="007A010C"/>
    <w:rsid w:val="007A021E"/>
    <w:rsid w:val="007A06C7"/>
    <w:rsid w:val="007A0D8D"/>
    <w:rsid w:val="007A1345"/>
    <w:rsid w:val="007A1B63"/>
    <w:rsid w:val="007A1BE6"/>
    <w:rsid w:val="007A2BFF"/>
    <w:rsid w:val="007A33C1"/>
    <w:rsid w:val="007A33FF"/>
    <w:rsid w:val="007A3E54"/>
    <w:rsid w:val="007A4C0C"/>
    <w:rsid w:val="007A4FC8"/>
    <w:rsid w:val="007A50CD"/>
    <w:rsid w:val="007A5493"/>
    <w:rsid w:val="007A5A5A"/>
    <w:rsid w:val="007A5BC2"/>
    <w:rsid w:val="007A618D"/>
    <w:rsid w:val="007A64DC"/>
    <w:rsid w:val="007A68B4"/>
    <w:rsid w:val="007A6CE6"/>
    <w:rsid w:val="007A704D"/>
    <w:rsid w:val="007A765B"/>
    <w:rsid w:val="007A7B13"/>
    <w:rsid w:val="007B0253"/>
    <w:rsid w:val="007B05FB"/>
    <w:rsid w:val="007B0A21"/>
    <w:rsid w:val="007B0E3D"/>
    <w:rsid w:val="007B1061"/>
    <w:rsid w:val="007B1306"/>
    <w:rsid w:val="007B163E"/>
    <w:rsid w:val="007B1B64"/>
    <w:rsid w:val="007B1FB2"/>
    <w:rsid w:val="007B2638"/>
    <w:rsid w:val="007B29B0"/>
    <w:rsid w:val="007B2D8B"/>
    <w:rsid w:val="007B3104"/>
    <w:rsid w:val="007B397D"/>
    <w:rsid w:val="007B3D17"/>
    <w:rsid w:val="007B3F3A"/>
    <w:rsid w:val="007B3F80"/>
    <w:rsid w:val="007B4172"/>
    <w:rsid w:val="007B448A"/>
    <w:rsid w:val="007B4B0D"/>
    <w:rsid w:val="007B4C6D"/>
    <w:rsid w:val="007B4E3F"/>
    <w:rsid w:val="007B522A"/>
    <w:rsid w:val="007B5AF5"/>
    <w:rsid w:val="007B6655"/>
    <w:rsid w:val="007B6CAA"/>
    <w:rsid w:val="007B6D0D"/>
    <w:rsid w:val="007B7275"/>
    <w:rsid w:val="007B75BE"/>
    <w:rsid w:val="007B76EB"/>
    <w:rsid w:val="007B78A9"/>
    <w:rsid w:val="007B7CCB"/>
    <w:rsid w:val="007B7EB8"/>
    <w:rsid w:val="007C09E4"/>
    <w:rsid w:val="007C0AEA"/>
    <w:rsid w:val="007C0C18"/>
    <w:rsid w:val="007C0D95"/>
    <w:rsid w:val="007C0E3C"/>
    <w:rsid w:val="007C0F3A"/>
    <w:rsid w:val="007C1537"/>
    <w:rsid w:val="007C1B05"/>
    <w:rsid w:val="007C2102"/>
    <w:rsid w:val="007C21FE"/>
    <w:rsid w:val="007C26B2"/>
    <w:rsid w:val="007C26FD"/>
    <w:rsid w:val="007C33FC"/>
    <w:rsid w:val="007C418B"/>
    <w:rsid w:val="007C41C7"/>
    <w:rsid w:val="007C42C0"/>
    <w:rsid w:val="007C4849"/>
    <w:rsid w:val="007C5033"/>
    <w:rsid w:val="007C508D"/>
    <w:rsid w:val="007C52ED"/>
    <w:rsid w:val="007C537E"/>
    <w:rsid w:val="007C53A1"/>
    <w:rsid w:val="007C5937"/>
    <w:rsid w:val="007C5BC2"/>
    <w:rsid w:val="007C5DB6"/>
    <w:rsid w:val="007C64BC"/>
    <w:rsid w:val="007C6714"/>
    <w:rsid w:val="007C675F"/>
    <w:rsid w:val="007C6835"/>
    <w:rsid w:val="007C6A2D"/>
    <w:rsid w:val="007C6D9B"/>
    <w:rsid w:val="007C7027"/>
    <w:rsid w:val="007C7240"/>
    <w:rsid w:val="007C7695"/>
    <w:rsid w:val="007C7EF3"/>
    <w:rsid w:val="007D0118"/>
    <w:rsid w:val="007D0144"/>
    <w:rsid w:val="007D014E"/>
    <w:rsid w:val="007D0553"/>
    <w:rsid w:val="007D0692"/>
    <w:rsid w:val="007D070A"/>
    <w:rsid w:val="007D09C1"/>
    <w:rsid w:val="007D11B6"/>
    <w:rsid w:val="007D12F7"/>
    <w:rsid w:val="007D1B65"/>
    <w:rsid w:val="007D1B7C"/>
    <w:rsid w:val="007D1E5F"/>
    <w:rsid w:val="007D2045"/>
    <w:rsid w:val="007D215E"/>
    <w:rsid w:val="007D217D"/>
    <w:rsid w:val="007D225F"/>
    <w:rsid w:val="007D2C12"/>
    <w:rsid w:val="007D3E99"/>
    <w:rsid w:val="007D4FF2"/>
    <w:rsid w:val="007D512C"/>
    <w:rsid w:val="007D526F"/>
    <w:rsid w:val="007D56B0"/>
    <w:rsid w:val="007D56BE"/>
    <w:rsid w:val="007D5794"/>
    <w:rsid w:val="007D57EB"/>
    <w:rsid w:val="007D5BD7"/>
    <w:rsid w:val="007D62B4"/>
    <w:rsid w:val="007D66F0"/>
    <w:rsid w:val="007D68F4"/>
    <w:rsid w:val="007D6EA6"/>
    <w:rsid w:val="007D6F4A"/>
    <w:rsid w:val="007D7042"/>
    <w:rsid w:val="007D7059"/>
    <w:rsid w:val="007D7618"/>
    <w:rsid w:val="007D7A3E"/>
    <w:rsid w:val="007D7B54"/>
    <w:rsid w:val="007E0183"/>
    <w:rsid w:val="007E040A"/>
    <w:rsid w:val="007E0BAA"/>
    <w:rsid w:val="007E0C8C"/>
    <w:rsid w:val="007E0DA0"/>
    <w:rsid w:val="007E1479"/>
    <w:rsid w:val="007E1BF0"/>
    <w:rsid w:val="007E1C10"/>
    <w:rsid w:val="007E1CB1"/>
    <w:rsid w:val="007E1CEE"/>
    <w:rsid w:val="007E201B"/>
    <w:rsid w:val="007E218F"/>
    <w:rsid w:val="007E276E"/>
    <w:rsid w:val="007E2B64"/>
    <w:rsid w:val="007E2BBC"/>
    <w:rsid w:val="007E3051"/>
    <w:rsid w:val="007E30A8"/>
    <w:rsid w:val="007E37A5"/>
    <w:rsid w:val="007E3849"/>
    <w:rsid w:val="007E4156"/>
    <w:rsid w:val="007E4238"/>
    <w:rsid w:val="007E469F"/>
    <w:rsid w:val="007E4869"/>
    <w:rsid w:val="007E4E4F"/>
    <w:rsid w:val="007E55C8"/>
    <w:rsid w:val="007E580A"/>
    <w:rsid w:val="007E5F63"/>
    <w:rsid w:val="007E6250"/>
    <w:rsid w:val="007E6477"/>
    <w:rsid w:val="007E6551"/>
    <w:rsid w:val="007E686B"/>
    <w:rsid w:val="007E6D46"/>
    <w:rsid w:val="007E6DA8"/>
    <w:rsid w:val="007E7257"/>
    <w:rsid w:val="007E7977"/>
    <w:rsid w:val="007E7A3E"/>
    <w:rsid w:val="007F05E0"/>
    <w:rsid w:val="007F0AE2"/>
    <w:rsid w:val="007F0DD3"/>
    <w:rsid w:val="007F13C3"/>
    <w:rsid w:val="007F163D"/>
    <w:rsid w:val="007F1802"/>
    <w:rsid w:val="007F1A1A"/>
    <w:rsid w:val="007F1A2B"/>
    <w:rsid w:val="007F1C1B"/>
    <w:rsid w:val="007F1F2E"/>
    <w:rsid w:val="007F202B"/>
    <w:rsid w:val="007F2094"/>
    <w:rsid w:val="007F2D82"/>
    <w:rsid w:val="007F2DBB"/>
    <w:rsid w:val="007F2ED4"/>
    <w:rsid w:val="007F31B4"/>
    <w:rsid w:val="007F3BCA"/>
    <w:rsid w:val="007F3BEA"/>
    <w:rsid w:val="007F3C4C"/>
    <w:rsid w:val="007F3FB0"/>
    <w:rsid w:val="007F454A"/>
    <w:rsid w:val="007F4981"/>
    <w:rsid w:val="007F49CD"/>
    <w:rsid w:val="007F4E99"/>
    <w:rsid w:val="007F4F2A"/>
    <w:rsid w:val="007F513A"/>
    <w:rsid w:val="007F5BC5"/>
    <w:rsid w:val="007F5D4A"/>
    <w:rsid w:val="007F6223"/>
    <w:rsid w:val="007F6562"/>
    <w:rsid w:val="007F65F2"/>
    <w:rsid w:val="007F66DF"/>
    <w:rsid w:val="007F67BE"/>
    <w:rsid w:val="007F6E19"/>
    <w:rsid w:val="007F7249"/>
    <w:rsid w:val="007F7864"/>
    <w:rsid w:val="007F7B84"/>
    <w:rsid w:val="00800184"/>
    <w:rsid w:val="00800967"/>
    <w:rsid w:val="00800A5F"/>
    <w:rsid w:val="008014DA"/>
    <w:rsid w:val="00801838"/>
    <w:rsid w:val="00801909"/>
    <w:rsid w:val="00801E06"/>
    <w:rsid w:val="00801F82"/>
    <w:rsid w:val="00802AC5"/>
    <w:rsid w:val="00803016"/>
    <w:rsid w:val="00803203"/>
    <w:rsid w:val="00804117"/>
    <w:rsid w:val="00804626"/>
    <w:rsid w:val="00804867"/>
    <w:rsid w:val="00804B2F"/>
    <w:rsid w:val="00805DA9"/>
    <w:rsid w:val="008064A1"/>
    <w:rsid w:val="008064F4"/>
    <w:rsid w:val="00806901"/>
    <w:rsid w:val="00806A9F"/>
    <w:rsid w:val="00806B9C"/>
    <w:rsid w:val="00807316"/>
    <w:rsid w:val="0080738F"/>
    <w:rsid w:val="0080770D"/>
    <w:rsid w:val="00807D28"/>
    <w:rsid w:val="00807D5E"/>
    <w:rsid w:val="00807FA6"/>
    <w:rsid w:val="0081012C"/>
    <w:rsid w:val="008101F8"/>
    <w:rsid w:val="008102B3"/>
    <w:rsid w:val="00810847"/>
    <w:rsid w:val="00810F4A"/>
    <w:rsid w:val="00811036"/>
    <w:rsid w:val="0081127C"/>
    <w:rsid w:val="00811956"/>
    <w:rsid w:val="00811DF9"/>
    <w:rsid w:val="008122CD"/>
    <w:rsid w:val="008123D5"/>
    <w:rsid w:val="008127B0"/>
    <w:rsid w:val="008142C7"/>
    <w:rsid w:val="0081433F"/>
    <w:rsid w:val="008143EB"/>
    <w:rsid w:val="008147F9"/>
    <w:rsid w:val="00814B5E"/>
    <w:rsid w:val="00814B7D"/>
    <w:rsid w:val="00814C44"/>
    <w:rsid w:val="00814D8D"/>
    <w:rsid w:val="00814F19"/>
    <w:rsid w:val="00815493"/>
    <w:rsid w:val="008155DF"/>
    <w:rsid w:val="008156EC"/>
    <w:rsid w:val="00815706"/>
    <w:rsid w:val="008159D5"/>
    <w:rsid w:val="00815A88"/>
    <w:rsid w:val="0081618F"/>
    <w:rsid w:val="008162DE"/>
    <w:rsid w:val="0081681E"/>
    <w:rsid w:val="00816A15"/>
    <w:rsid w:val="00816C66"/>
    <w:rsid w:val="00817025"/>
    <w:rsid w:val="008171B8"/>
    <w:rsid w:val="008202C5"/>
    <w:rsid w:val="00820759"/>
    <w:rsid w:val="0082081A"/>
    <w:rsid w:val="00820B06"/>
    <w:rsid w:val="00820E25"/>
    <w:rsid w:val="00821167"/>
    <w:rsid w:val="00821737"/>
    <w:rsid w:val="00821B0B"/>
    <w:rsid w:val="00821D40"/>
    <w:rsid w:val="00821E1C"/>
    <w:rsid w:val="00822B12"/>
    <w:rsid w:val="008230CC"/>
    <w:rsid w:val="008237B2"/>
    <w:rsid w:val="008237E4"/>
    <w:rsid w:val="008244A7"/>
    <w:rsid w:val="008245B7"/>
    <w:rsid w:val="00824DBB"/>
    <w:rsid w:val="00825F40"/>
    <w:rsid w:val="00826190"/>
    <w:rsid w:val="00826415"/>
    <w:rsid w:val="008265CC"/>
    <w:rsid w:val="00826F79"/>
    <w:rsid w:val="0082765A"/>
    <w:rsid w:val="008278D7"/>
    <w:rsid w:val="008279D1"/>
    <w:rsid w:val="00827A8A"/>
    <w:rsid w:val="00827D06"/>
    <w:rsid w:val="00830023"/>
    <w:rsid w:val="008303CE"/>
    <w:rsid w:val="00830D11"/>
    <w:rsid w:val="00831087"/>
    <w:rsid w:val="00831095"/>
    <w:rsid w:val="00831478"/>
    <w:rsid w:val="008314F0"/>
    <w:rsid w:val="008319D3"/>
    <w:rsid w:val="00831FA7"/>
    <w:rsid w:val="008325AF"/>
    <w:rsid w:val="00832C18"/>
    <w:rsid w:val="00832D71"/>
    <w:rsid w:val="00832F43"/>
    <w:rsid w:val="008330F0"/>
    <w:rsid w:val="0083388D"/>
    <w:rsid w:val="008338BF"/>
    <w:rsid w:val="00833A9B"/>
    <w:rsid w:val="0083411C"/>
    <w:rsid w:val="008341C0"/>
    <w:rsid w:val="008343CB"/>
    <w:rsid w:val="00834512"/>
    <w:rsid w:val="00835544"/>
    <w:rsid w:val="00835967"/>
    <w:rsid w:val="00835B82"/>
    <w:rsid w:val="00835BFE"/>
    <w:rsid w:val="0083657B"/>
    <w:rsid w:val="008365DD"/>
    <w:rsid w:val="00836762"/>
    <w:rsid w:val="0083707E"/>
    <w:rsid w:val="008376A4"/>
    <w:rsid w:val="008379D4"/>
    <w:rsid w:val="00837CCC"/>
    <w:rsid w:val="00837D87"/>
    <w:rsid w:val="0084059F"/>
    <w:rsid w:val="00840634"/>
    <w:rsid w:val="00840FDC"/>
    <w:rsid w:val="00841875"/>
    <w:rsid w:val="00841D09"/>
    <w:rsid w:val="00841E9F"/>
    <w:rsid w:val="00842061"/>
    <w:rsid w:val="0084230D"/>
    <w:rsid w:val="00842778"/>
    <w:rsid w:val="00842AC6"/>
    <w:rsid w:val="00843164"/>
    <w:rsid w:val="00843971"/>
    <w:rsid w:val="00843AFD"/>
    <w:rsid w:val="00843B56"/>
    <w:rsid w:val="00843B71"/>
    <w:rsid w:val="00843BDF"/>
    <w:rsid w:val="00844468"/>
    <w:rsid w:val="008444F8"/>
    <w:rsid w:val="0084472B"/>
    <w:rsid w:val="0084554A"/>
    <w:rsid w:val="00845DDD"/>
    <w:rsid w:val="00845F51"/>
    <w:rsid w:val="00846069"/>
    <w:rsid w:val="0084637B"/>
    <w:rsid w:val="00846467"/>
    <w:rsid w:val="0084760D"/>
    <w:rsid w:val="00847991"/>
    <w:rsid w:val="00847C4E"/>
    <w:rsid w:val="0085172A"/>
    <w:rsid w:val="008517E2"/>
    <w:rsid w:val="008519F5"/>
    <w:rsid w:val="0085257B"/>
    <w:rsid w:val="00852B27"/>
    <w:rsid w:val="00852FB0"/>
    <w:rsid w:val="00853436"/>
    <w:rsid w:val="008535B0"/>
    <w:rsid w:val="00853A21"/>
    <w:rsid w:val="00853BD0"/>
    <w:rsid w:val="008545B2"/>
    <w:rsid w:val="00854983"/>
    <w:rsid w:val="00854DBE"/>
    <w:rsid w:val="00855C75"/>
    <w:rsid w:val="00855DCC"/>
    <w:rsid w:val="0085611A"/>
    <w:rsid w:val="008569DF"/>
    <w:rsid w:val="00856B6B"/>
    <w:rsid w:val="00856E4A"/>
    <w:rsid w:val="00856EEA"/>
    <w:rsid w:val="008577D4"/>
    <w:rsid w:val="008579B1"/>
    <w:rsid w:val="00857DB5"/>
    <w:rsid w:val="00857F97"/>
    <w:rsid w:val="0086007E"/>
    <w:rsid w:val="00860123"/>
    <w:rsid w:val="0086037F"/>
    <w:rsid w:val="0086119E"/>
    <w:rsid w:val="0086138B"/>
    <w:rsid w:val="008614CF"/>
    <w:rsid w:val="00861B0E"/>
    <w:rsid w:val="00861B16"/>
    <w:rsid w:val="00861B41"/>
    <w:rsid w:val="00861CCB"/>
    <w:rsid w:val="00861DA1"/>
    <w:rsid w:val="00862173"/>
    <w:rsid w:val="008621F7"/>
    <w:rsid w:val="008626B0"/>
    <w:rsid w:val="008627F1"/>
    <w:rsid w:val="00862EAC"/>
    <w:rsid w:val="00863977"/>
    <w:rsid w:val="00863C00"/>
    <w:rsid w:val="00864A2A"/>
    <w:rsid w:val="00864B5C"/>
    <w:rsid w:val="00865DE1"/>
    <w:rsid w:val="00866215"/>
    <w:rsid w:val="00866601"/>
    <w:rsid w:val="00866A3D"/>
    <w:rsid w:val="0086711C"/>
    <w:rsid w:val="008673AF"/>
    <w:rsid w:val="008679B1"/>
    <w:rsid w:val="00867BB4"/>
    <w:rsid w:val="00867BCE"/>
    <w:rsid w:val="00867E1E"/>
    <w:rsid w:val="00870793"/>
    <w:rsid w:val="00871BB9"/>
    <w:rsid w:val="00871EC3"/>
    <w:rsid w:val="00871EED"/>
    <w:rsid w:val="008734E7"/>
    <w:rsid w:val="0087404E"/>
    <w:rsid w:val="008744DD"/>
    <w:rsid w:val="00874AF7"/>
    <w:rsid w:val="00874C48"/>
    <w:rsid w:val="0087504C"/>
    <w:rsid w:val="008751A1"/>
    <w:rsid w:val="00875394"/>
    <w:rsid w:val="00875905"/>
    <w:rsid w:val="0087590E"/>
    <w:rsid w:val="00875A98"/>
    <w:rsid w:val="00875F4D"/>
    <w:rsid w:val="008765C8"/>
    <w:rsid w:val="008766CF"/>
    <w:rsid w:val="00876B38"/>
    <w:rsid w:val="00876B7F"/>
    <w:rsid w:val="00876C1A"/>
    <w:rsid w:val="00876D91"/>
    <w:rsid w:val="00876F1A"/>
    <w:rsid w:val="00877149"/>
    <w:rsid w:val="00877826"/>
    <w:rsid w:val="00877FA3"/>
    <w:rsid w:val="00880990"/>
    <w:rsid w:val="008810FA"/>
    <w:rsid w:val="0088124B"/>
    <w:rsid w:val="008813B7"/>
    <w:rsid w:val="008816E9"/>
    <w:rsid w:val="00881714"/>
    <w:rsid w:val="00881DA9"/>
    <w:rsid w:val="008822E3"/>
    <w:rsid w:val="00883004"/>
    <w:rsid w:val="00883315"/>
    <w:rsid w:val="008833AD"/>
    <w:rsid w:val="008837B8"/>
    <w:rsid w:val="00883C93"/>
    <w:rsid w:val="00883ED6"/>
    <w:rsid w:val="008843EC"/>
    <w:rsid w:val="0088441D"/>
    <w:rsid w:val="0088487E"/>
    <w:rsid w:val="00884E90"/>
    <w:rsid w:val="0088533D"/>
    <w:rsid w:val="00885359"/>
    <w:rsid w:val="00885511"/>
    <w:rsid w:val="0088579F"/>
    <w:rsid w:val="008859D0"/>
    <w:rsid w:val="008859D4"/>
    <w:rsid w:val="00885B2E"/>
    <w:rsid w:val="00885C5A"/>
    <w:rsid w:val="008860E3"/>
    <w:rsid w:val="008862C1"/>
    <w:rsid w:val="008867CF"/>
    <w:rsid w:val="0088696C"/>
    <w:rsid w:val="00886AFF"/>
    <w:rsid w:val="00886BA1"/>
    <w:rsid w:val="0088736F"/>
    <w:rsid w:val="0088757D"/>
    <w:rsid w:val="00887771"/>
    <w:rsid w:val="00887854"/>
    <w:rsid w:val="00887F2E"/>
    <w:rsid w:val="00890207"/>
    <w:rsid w:val="00890415"/>
    <w:rsid w:val="008907B2"/>
    <w:rsid w:val="00890C19"/>
    <w:rsid w:val="00891046"/>
    <w:rsid w:val="008914A6"/>
    <w:rsid w:val="008915C0"/>
    <w:rsid w:val="00891DD0"/>
    <w:rsid w:val="00891F7B"/>
    <w:rsid w:val="008922DF"/>
    <w:rsid w:val="00892335"/>
    <w:rsid w:val="008928F8"/>
    <w:rsid w:val="0089290E"/>
    <w:rsid w:val="00892C2E"/>
    <w:rsid w:val="00892CC7"/>
    <w:rsid w:val="00893001"/>
    <w:rsid w:val="0089357C"/>
    <w:rsid w:val="008949CC"/>
    <w:rsid w:val="0089512F"/>
    <w:rsid w:val="0089549F"/>
    <w:rsid w:val="008954B3"/>
    <w:rsid w:val="00895514"/>
    <w:rsid w:val="0089552A"/>
    <w:rsid w:val="008958EF"/>
    <w:rsid w:val="00895940"/>
    <w:rsid w:val="008959F1"/>
    <w:rsid w:val="00895F27"/>
    <w:rsid w:val="0089631E"/>
    <w:rsid w:val="00896984"/>
    <w:rsid w:val="008969AE"/>
    <w:rsid w:val="008970B5"/>
    <w:rsid w:val="008971D9"/>
    <w:rsid w:val="00897DAB"/>
    <w:rsid w:val="00897E2F"/>
    <w:rsid w:val="00897E53"/>
    <w:rsid w:val="008A0473"/>
    <w:rsid w:val="008A0989"/>
    <w:rsid w:val="008A14D3"/>
    <w:rsid w:val="008A16AE"/>
    <w:rsid w:val="008A177F"/>
    <w:rsid w:val="008A1B56"/>
    <w:rsid w:val="008A24BD"/>
    <w:rsid w:val="008A2593"/>
    <w:rsid w:val="008A2B4D"/>
    <w:rsid w:val="008A366A"/>
    <w:rsid w:val="008A36ED"/>
    <w:rsid w:val="008A412F"/>
    <w:rsid w:val="008A41D1"/>
    <w:rsid w:val="008A422F"/>
    <w:rsid w:val="008A42D8"/>
    <w:rsid w:val="008A45B1"/>
    <w:rsid w:val="008A4D26"/>
    <w:rsid w:val="008A5326"/>
    <w:rsid w:val="008A58D1"/>
    <w:rsid w:val="008A59E9"/>
    <w:rsid w:val="008A5FE6"/>
    <w:rsid w:val="008A6605"/>
    <w:rsid w:val="008A668F"/>
    <w:rsid w:val="008A6987"/>
    <w:rsid w:val="008A6A11"/>
    <w:rsid w:val="008A6AB6"/>
    <w:rsid w:val="008A6C6F"/>
    <w:rsid w:val="008A6FEC"/>
    <w:rsid w:val="008A7018"/>
    <w:rsid w:val="008A71B7"/>
    <w:rsid w:val="008A72A4"/>
    <w:rsid w:val="008A75C5"/>
    <w:rsid w:val="008A7669"/>
    <w:rsid w:val="008A7819"/>
    <w:rsid w:val="008B01A2"/>
    <w:rsid w:val="008B0872"/>
    <w:rsid w:val="008B0C51"/>
    <w:rsid w:val="008B0DCC"/>
    <w:rsid w:val="008B0FA4"/>
    <w:rsid w:val="008B11DB"/>
    <w:rsid w:val="008B1651"/>
    <w:rsid w:val="008B169D"/>
    <w:rsid w:val="008B2A38"/>
    <w:rsid w:val="008B2DEB"/>
    <w:rsid w:val="008B33DB"/>
    <w:rsid w:val="008B3537"/>
    <w:rsid w:val="008B3D4F"/>
    <w:rsid w:val="008B43AB"/>
    <w:rsid w:val="008B4427"/>
    <w:rsid w:val="008B4B0D"/>
    <w:rsid w:val="008B4B33"/>
    <w:rsid w:val="008B4CBF"/>
    <w:rsid w:val="008B4E4D"/>
    <w:rsid w:val="008B511C"/>
    <w:rsid w:val="008B556E"/>
    <w:rsid w:val="008B5578"/>
    <w:rsid w:val="008B564A"/>
    <w:rsid w:val="008B572F"/>
    <w:rsid w:val="008B573D"/>
    <w:rsid w:val="008B5867"/>
    <w:rsid w:val="008B5A81"/>
    <w:rsid w:val="008B5AB0"/>
    <w:rsid w:val="008B5B56"/>
    <w:rsid w:val="008B6FD4"/>
    <w:rsid w:val="008B706E"/>
    <w:rsid w:val="008B7251"/>
    <w:rsid w:val="008B7441"/>
    <w:rsid w:val="008B75D8"/>
    <w:rsid w:val="008B7A0E"/>
    <w:rsid w:val="008C00C1"/>
    <w:rsid w:val="008C011E"/>
    <w:rsid w:val="008C0743"/>
    <w:rsid w:val="008C0794"/>
    <w:rsid w:val="008C084B"/>
    <w:rsid w:val="008C0DB5"/>
    <w:rsid w:val="008C0FFE"/>
    <w:rsid w:val="008C1581"/>
    <w:rsid w:val="008C17CD"/>
    <w:rsid w:val="008C1D88"/>
    <w:rsid w:val="008C2064"/>
    <w:rsid w:val="008C2243"/>
    <w:rsid w:val="008C2453"/>
    <w:rsid w:val="008C25CC"/>
    <w:rsid w:val="008C2920"/>
    <w:rsid w:val="008C32F7"/>
    <w:rsid w:val="008C3887"/>
    <w:rsid w:val="008C436D"/>
    <w:rsid w:val="008C44FC"/>
    <w:rsid w:val="008C4853"/>
    <w:rsid w:val="008C48F2"/>
    <w:rsid w:val="008C4B72"/>
    <w:rsid w:val="008C5040"/>
    <w:rsid w:val="008C5BE7"/>
    <w:rsid w:val="008C5D5C"/>
    <w:rsid w:val="008C5E62"/>
    <w:rsid w:val="008C74CC"/>
    <w:rsid w:val="008C7C3C"/>
    <w:rsid w:val="008C7F77"/>
    <w:rsid w:val="008D0514"/>
    <w:rsid w:val="008D095D"/>
    <w:rsid w:val="008D0AA6"/>
    <w:rsid w:val="008D13DC"/>
    <w:rsid w:val="008D1429"/>
    <w:rsid w:val="008D1E23"/>
    <w:rsid w:val="008D2461"/>
    <w:rsid w:val="008D2646"/>
    <w:rsid w:val="008D2C0B"/>
    <w:rsid w:val="008D2E80"/>
    <w:rsid w:val="008D3214"/>
    <w:rsid w:val="008D34B7"/>
    <w:rsid w:val="008D39AB"/>
    <w:rsid w:val="008D3D6D"/>
    <w:rsid w:val="008D3FD0"/>
    <w:rsid w:val="008D4025"/>
    <w:rsid w:val="008D479A"/>
    <w:rsid w:val="008D49AA"/>
    <w:rsid w:val="008D4EA1"/>
    <w:rsid w:val="008D5312"/>
    <w:rsid w:val="008D538D"/>
    <w:rsid w:val="008D5516"/>
    <w:rsid w:val="008D5E0F"/>
    <w:rsid w:val="008D5FCD"/>
    <w:rsid w:val="008D6072"/>
    <w:rsid w:val="008D6288"/>
    <w:rsid w:val="008D66F9"/>
    <w:rsid w:val="008D6C6B"/>
    <w:rsid w:val="008D6F41"/>
    <w:rsid w:val="008D6F90"/>
    <w:rsid w:val="008D7615"/>
    <w:rsid w:val="008D76A0"/>
    <w:rsid w:val="008E0473"/>
    <w:rsid w:val="008E08EB"/>
    <w:rsid w:val="008E099E"/>
    <w:rsid w:val="008E0E8C"/>
    <w:rsid w:val="008E16C5"/>
    <w:rsid w:val="008E1BA9"/>
    <w:rsid w:val="008E1F59"/>
    <w:rsid w:val="008E2051"/>
    <w:rsid w:val="008E2525"/>
    <w:rsid w:val="008E2A1D"/>
    <w:rsid w:val="008E2AD2"/>
    <w:rsid w:val="008E356A"/>
    <w:rsid w:val="008E3BCB"/>
    <w:rsid w:val="008E3BEB"/>
    <w:rsid w:val="008E3D59"/>
    <w:rsid w:val="008E40BD"/>
    <w:rsid w:val="008E412D"/>
    <w:rsid w:val="008E4145"/>
    <w:rsid w:val="008E43D8"/>
    <w:rsid w:val="008E451A"/>
    <w:rsid w:val="008E455C"/>
    <w:rsid w:val="008E4BE5"/>
    <w:rsid w:val="008E4E8B"/>
    <w:rsid w:val="008E5867"/>
    <w:rsid w:val="008E5D5A"/>
    <w:rsid w:val="008E6032"/>
    <w:rsid w:val="008E6240"/>
    <w:rsid w:val="008E6451"/>
    <w:rsid w:val="008E6D2D"/>
    <w:rsid w:val="008E7627"/>
    <w:rsid w:val="008E76F3"/>
    <w:rsid w:val="008E78EE"/>
    <w:rsid w:val="008E79CF"/>
    <w:rsid w:val="008E7A24"/>
    <w:rsid w:val="008E7A59"/>
    <w:rsid w:val="008E7AA4"/>
    <w:rsid w:val="008E7DD3"/>
    <w:rsid w:val="008E7FDA"/>
    <w:rsid w:val="008F00FF"/>
    <w:rsid w:val="008F01AB"/>
    <w:rsid w:val="008F0C44"/>
    <w:rsid w:val="008F136A"/>
    <w:rsid w:val="008F23C7"/>
    <w:rsid w:val="008F2A4E"/>
    <w:rsid w:val="008F2F2D"/>
    <w:rsid w:val="008F3132"/>
    <w:rsid w:val="008F3162"/>
    <w:rsid w:val="008F34C0"/>
    <w:rsid w:val="008F39CA"/>
    <w:rsid w:val="008F3DC9"/>
    <w:rsid w:val="008F3F0E"/>
    <w:rsid w:val="008F4069"/>
    <w:rsid w:val="008F4107"/>
    <w:rsid w:val="008F4807"/>
    <w:rsid w:val="008F4BFE"/>
    <w:rsid w:val="008F4F27"/>
    <w:rsid w:val="008F56B5"/>
    <w:rsid w:val="008F57CD"/>
    <w:rsid w:val="008F595E"/>
    <w:rsid w:val="008F5DCC"/>
    <w:rsid w:val="008F69B4"/>
    <w:rsid w:val="008F6C6F"/>
    <w:rsid w:val="008F70FF"/>
    <w:rsid w:val="008F7620"/>
    <w:rsid w:val="008F7697"/>
    <w:rsid w:val="008F7AEE"/>
    <w:rsid w:val="0090095D"/>
    <w:rsid w:val="00900BAA"/>
    <w:rsid w:val="00901845"/>
    <w:rsid w:val="00901AAA"/>
    <w:rsid w:val="0090242C"/>
    <w:rsid w:val="00902C95"/>
    <w:rsid w:val="00902D62"/>
    <w:rsid w:val="00903281"/>
    <w:rsid w:val="009035F5"/>
    <w:rsid w:val="009037A0"/>
    <w:rsid w:val="00903D3D"/>
    <w:rsid w:val="0090454D"/>
    <w:rsid w:val="009045C7"/>
    <w:rsid w:val="009045EB"/>
    <w:rsid w:val="009046D9"/>
    <w:rsid w:val="0090497C"/>
    <w:rsid w:val="009055A7"/>
    <w:rsid w:val="00905641"/>
    <w:rsid w:val="009056A9"/>
    <w:rsid w:val="00905B24"/>
    <w:rsid w:val="0090607B"/>
    <w:rsid w:val="00906611"/>
    <w:rsid w:val="009067B8"/>
    <w:rsid w:val="00906975"/>
    <w:rsid w:val="00906DE6"/>
    <w:rsid w:val="00906EED"/>
    <w:rsid w:val="009070C2"/>
    <w:rsid w:val="0090715C"/>
    <w:rsid w:val="009074D6"/>
    <w:rsid w:val="00907955"/>
    <w:rsid w:val="009108A7"/>
    <w:rsid w:val="00911BF7"/>
    <w:rsid w:val="00911DE4"/>
    <w:rsid w:val="00911E1A"/>
    <w:rsid w:val="009123B9"/>
    <w:rsid w:val="00912607"/>
    <w:rsid w:val="009128A9"/>
    <w:rsid w:val="00912C76"/>
    <w:rsid w:val="00912DDD"/>
    <w:rsid w:val="00912EA8"/>
    <w:rsid w:val="00912F17"/>
    <w:rsid w:val="0091320A"/>
    <w:rsid w:val="00913E1D"/>
    <w:rsid w:val="00913F4C"/>
    <w:rsid w:val="0091404B"/>
    <w:rsid w:val="0091423A"/>
    <w:rsid w:val="00914307"/>
    <w:rsid w:val="00914370"/>
    <w:rsid w:val="00914CA0"/>
    <w:rsid w:val="00914DE2"/>
    <w:rsid w:val="00914EDE"/>
    <w:rsid w:val="0091511A"/>
    <w:rsid w:val="0091537E"/>
    <w:rsid w:val="00915484"/>
    <w:rsid w:val="00915A6F"/>
    <w:rsid w:val="00915DE0"/>
    <w:rsid w:val="0091632A"/>
    <w:rsid w:val="00916CCF"/>
    <w:rsid w:val="00916DBA"/>
    <w:rsid w:val="009170CB"/>
    <w:rsid w:val="00917215"/>
    <w:rsid w:val="009205A0"/>
    <w:rsid w:val="00920BC8"/>
    <w:rsid w:val="00920F25"/>
    <w:rsid w:val="00921169"/>
    <w:rsid w:val="009214D4"/>
    <w:rsid w:val="0092160E"/>
    <w:rsid w:val="00921851"/>
    <w:rsid w:val="009218D2"/>
    <w:rsid w:val="00921D14"/>
    <w:rsid w:val="00921D57"/>
    <w:rsid w:val="00921F94"/>
    <w:rsid w:val="00922076"/>
    <w:rsid w:val="00922316"/>
    <w:rsid w:val="0092237B"/>
    <w:rsid w:val="00922390"/>
    <w:rsid w:val="00922BFD"/>
    <w:rsid w:val="00922D51"/>
    <w:rsid w:val="00923494"/>
    <w:rsid w:val="00923610"/>
    <w:rsid w:val="0092398E"/>
    <w:rsid w:val="00923EC3"/>
    <w:rsid w:val="00924CC1"/>
    <w:rsid w:val="009257B4"/>
    <w:rsid w:val="00925940"/>
    <w:rsid w:val="00925DD1"/>
    <w:rsid w:val="009260EC"/>
    <w:rsid w:val="00926644"/>
    <w:rsid w:val="0092698B"/>
    <w:rsid w:val="00927171"/>
    <w:rsid w:val="00927378"/>
    <w:rsid w:val="009273C5"/>
    <w:rsid w:val="0092769F"/>
    <w:rsid w:val="009276E3"/>
    <w:rsid w:val="00927817"/>
    <w:rsid w:val="00930236"/>
    <w:rsid w:val="00930B4A"/>
    <w:rsid w:val="0093124F"/>
    <w:rsid w:val="0093135E"/>
    <w:rsid w:val="00931A0F"/>
    <w:rsid w:val="009321B7"/>
    <w:rsid w:val="00932410"/>
    <w:rsid w:val="009324B1"/>
    <w:rsid w:val="00932575"/>
    <w:rsid w:val="009325D4"/>
    <w:rsid w:val="009327B5"/>
    <w:rsid w:val="00932A88"/>
    <w:rsid w:val="009331DE"/>
    <w:rsid w:val="009331E9"/>
    <w:rsid w:val="00933241"/>
    <w:rsid w:val="00933475"/>
    <w:rsid w:val="00933DE4"/>
    <w:rsid w:val="00933E97"/>
    <w:rsid w:val="00933FBD"/>
    <w:rsid w:val="00934530"/>
    <w:rsid w:val="00934A88"/>
    <w:rsid w:val="009353FF"/>
    <w:rsid w:val="00935B7C"/>
    <w:rsid w:val="00935FA4"/>
    <w:rsid w:val="009365EB"/>
    <w:rsid w:val="00936F26"/>
    <w:rsid w:val="00936F91"/>
    <w:rsid w:val="009373FD"/>
    <w:rsid w:val="00937998"/>
    <w:rsid w:val="00937C73"/>
    <w:rsid w:val="00937FA0"/>
    <w:rsid w:val="00940844"/>
    <w:rsid w:val="0094086F"/>
    <w:rsid w:val="00940AA2"/>
    <w:rsid w:val="00940B68"/>
    <w:rsid w:val="00940DF4"/>
    <w:rsid w:val="00941320"/>
    <w:rsid w:val="00941416"/>
    <w:rsid w:val="0094173B"/>
    <w:rsid w:val="00941945"/>
    <w:rsid w:val="00941A1C"/>
    <w:rsid w:val="00941BF8"/>
    <w:rsid w:val="00942CAE"/>
    <w:rsid w:val="00942DD5"/>
    <w:rsid w:val="00943048"/>
    <w:rsid w:val="0094335F"/>
    <w:rsid w:val="00943704"/>
    <w:rsid w:val="009438B9"/>
    <w:rsid w:val="00943971"/>
    <w:rsid w:val="00943DD3"/>
    <w:rsid w:val="00944202"/>
    <w:rsid w:val="00944989"/>
    <w:rsid w:val="00944A81"/>
    <w:rsid w:val="00944E29"/>
    <w:rsid w:val="00944F9F"/>
    <w:rsid w:val="00945781"/>
    <w:rsid w:val="009459ED"/>
    <w:rsid w:val="00945DFF"/>
    <w:rsid w:val="00945E49"/>
    <w:rsid w:val="00945E7C"/>
    <w:rsid w:val="00946068"/>
    <w:rsid w:val="009462D8"/>
    <w:rsid w:val="00946388"/>
    <w:rsid w:val="00946E0D"/>
    <w:rsid w:val="00947019"/>
    <w:rsid w:val="009470FD"/>
    <w:rsid w:val="009479EA"/>
    <w:rsid w:val="00947A52"/>
    <w:rsid w:val="00947A6C"/>
    <w:rsid w:val="00947C1A"/>
    <w:rsid w:val="0095014D"/>
    <w:rsid w:val="00950267"/>
    <w:rsid w:val="00950A37"/>
    <w:rsid w:val="00950D25"/>
    <w:rsid w:val="009513AD"/>
    <w:rsid w:val="009515E0"/>
    <w:rsid w:val="00951995"/>
    <w:rsid w:val="009519E6"/>
    <w:rsid w:val="00951B63"/>
    <w:rsid w:val="00951C7E"/>
    <w:rsid w:val="00951CF6"/>
    <w:rsid w:val="00951EA3"/>
    <w:rsid w:val="00951F18"/>
    <w:rsid w:val="009520A6"/>
    <w:rsid w:val="009531EA"/>
    <w:rsid w:val="009536DA"/>
    <w:rsid w:val="009537A7"/>
    <w:rsid w:val="009547FE"/>
    <w:rsid w:val="009548C3"/>
    <w:rsid w:val="00954D86"/>
    <w:rsid w:val="0095506D"/>
    <w:rsid w:val="0095526B"/>
    <w:rsid w:val="0095535D"/>
    <w:rsid w:val="009555E2"/>
    <w:rsid w:val="00955A31"/>
    <w:rsid w:val="00956415"/>
    <w:rsid w:val="009567AF"/>
    <w:rsid w:val="0095685B"/>
    <w:rsid w:val="00956DF0"/>
    <w:rsid w:val="009572CB"/>
    <w:rsid w:val="00957679"/>
    <w:rsid w:val="009576C5"/>
    <w:rsid w:val="00957B1E"/>
    <w:rsid w:val="00957C19"/>
    <w:rsid w:val="00957D9C"/>
    <w:rsid w:val="00960375"/>
    <w:rsid w:val="0096048F"/>
    <w:rsid w:val="00960DC9"/>
    <w:rsid w:val="00960F93"/>
    <w:rsid w:val="009612B6"/>
    <w:rsid w:val="009612F1"/>
    <w:rsid w:val="00961B8B"/>
    <w:rsid w:val="00961B91"/>
    <w:rsid w:val="00961BF6"/>
    <w:rsid w:val="00962117"/>
    <w:rsid w:val="00962AA0"/>
    <w:rsid w:val="00962CB3"/>
    <w:rsid w:val="00963164"/>
    <w:rsid w:val="00963275"/>
    <w:rsid w:val="0096347D"/>
    <w:rsid w:val="00963AE4"/>
    <w:rsid w:val="00963CD6"/>
    <w:rsid w:val="00963D92"/>
    <w:rsid w:val="00963EA0"/>
    <w:rsid w:val="00963F43"/>
    <w:rsid w:val="00964272"/>
    <w:rsid w:val="009646FA"/>
    <w:rsid w:val="009654F0"/>
    <w:rsid w:val="00965C5F"/>
    <w:rsid w:val="00966022"/>
    <w:rsid w:val="0096651F"/>
    <w:rsid w:val="009667FB"/>
    <w:rsid w:val="00966AE4"/>
    <w:rsid w:val="00966C9A"/>
    <w:rsid w:val="009676A8"/>
    <w:rsid w:val="00967B12"/>
    <w:rsid w:val="00967EE7"/>
    <w:rsid w:val="00967F28"/>
    <w:rsid w:val="009703D8"/>
    <w:rsid w:val="00970F7A"/>
    <w:rsid w:val="00971086"/>
    <w:rsid w:val="0097132B"/>
    <w:rsid w:val="0097189F"/>
    <w:rsid w:val="00971C42"/>
    <w:rsid w:val="00971EC5"/>
    <w:rsid w:val="00971FCC"/>
    <w:rsid w:val="00971FE2"/>
    <w:rsid w:val="009720A1"/>
    <w:rsid w:val="00972221"/>
    <w:rsid w:val="00972320"/>
    <w:rsid w:val="009728FB"/>
    <w:rsid w:val="0097298A"/>
    <w:rsid w:val="0097373B"/>
    <w:rsid w:val="00973BAF"/>
    <w:rsid w:val="00974182"/>
    <w:rsid w:val="00974C52"/>
    <w:rsid w:val="00974E25"/>
    <w:rsid w:val="00975236"/>
    <w:rsid w:val="0097579F"/>
    <w:rsid w:val="00975CBD"/>
    <w:rsid w:val="00975E33"/>
    <w:rsid w:val="00975EFB"/>
    <w:rsid w:val="009764FA"/>
    <w:rsid w:val="0097672C"/>
    <w:rsid w:val="009769BA"/>
    <w:rsid w:val="009773CE"/>
    <w:rsid w:val="0097780F"/>
    <w:rsid w:val="009778AB"/>
    <w:rsid w:val="009779FA"/>
    <w:rsid w:val="00977E77"/>
    <w:rsid w:val="009801E8"/>
    <w:rsid w:val="00980B66"/>
    <w:rsid w:val="00981BA2"/>
    <w:rsid w:val="00981CB6"/>
    <w:rsid w:val="009820EE"/>
    <w:rsid w:val="009822E3"/>
    <w:rsid w:val="00982AB4"/>
    <w:rsid w:val="00983061"/>
    <w:rsid w:val="0098312F"/>
    <w:rsid w:val="00983223"/>
    <w:rsid w:val="0098358B"/>
    <w:rsid w:val="00983BF9"/>
    <w:rsid w:val="00983EBC"/>
    <w:rsid w:val="00984206"/>
    <w:rsid w:val="0098508C"/>
    <w:rsid w:val="0098511E"/>
    <w:rsid w:val="0098512E"/>
    <w:rsid w:val="0098541D"/>
    <w:rsid w:val="00985C9A"/>
    <w:rsid w:val="009866CE"/>
    <w:rsid w:val="00986954"/>
    <w:rsid w:val="00986ED0"/>
    <w:rsid w:val="00987222"/>
    <w:rsid w:val="0098724D"/>
    <w:rsid w:val="009879B5"/>
    <w:rsid w:val="0099038E"/>
    <w:rsid w:val="00990732"/>
    <w:rsid w:val="00990C1F"/>
    <w:rsid w:val="00991820"/>
    <w:rsid w:val="00991C57"/>
    <w:rsid w:val="00991C9F"/>
    <w:rsid w:val="00991F39"/>
    <w:rsid w:val="00992B1E"/>
    <w:rsid w:val="009930C0"/>
    <w:rsid w:val="00993B74"/>
    <w:rsid w:val="00993C70"/>
    <w:rsid w:val="00994173"/>
    <w:rsid w:val="00994B4E"/>
    <w:rsid w:val="00994D1C"/>
    <w:rsid w:val="00994FF7"/>
    <w:rsid w:val="009950A1"/>
    <w:rsid w:val="009951BE"/>
    <w:rsid w:val="0099521B"/>
    <w:rsid w:val="00995242"/>
    <w:rsid w:val="009952D9"/>
    <w:rsid w:val="009957C9"/>
    <w:rsid w:val="009958D0"/>
    <w:rsid w:val="00995D14"/>
    <w:rsid w:val="009961C9"/>
    <w:rsid w:val="0099633D"/>
    <w:rsid w:val="00996354"/>
    <w:rsid w:val="00996A8B"/>
    <w:rsid w:val="00996BD6"/>
    <w:rsid w:val="00997009"/>
    <w:rsid w:val="00997244"/>
    <w:rsid w:val="009A013B"/>
    <w:rsid w:val="009A01F2"/>
    <w:rsid w:val="009A0212"/>
    <w:rsid w:val="009A031F"/>
    <w:rsid w:val="009A0C1F"/>
    <w:rsid w:val="009A0E12"/>
    <w:rsid w:val="009A10D5"/>
    <w:rsid w:val="009A119C"/>
    <w:rsid w:val="009A19FD"/>
    <w:rsid w:val="009A1D42"/>
    <w:rsid w:val="009A2261"/>
    <w:rsid w:val="009A253A"/>
    <w:rsid w:val="009A254B"/>
    <w:rsid w:val="009A2968"/>
    <w:rsid w:val="009A2AED"/>
    <w:rsid w:val="009A2F71"/>
    <w:rsid w:val="009A32DF"/>
    <w:rsid w:val="009A34F7"/>
    <w:rsid w:val="009A35A0"/>
    <w:rsid w:val="009A3C52"/>
    <w:rsid w:val="009A3DBF"/>
    <w:rsid w:val="009A43FF"/>
    <w:rsid w:val="009A4A55"/>
    <w:rsid w:val="009A5611"/>
    <w:rsid w:val="009A637B"/>
    <w:rsid w:val="009A67CD"/>
    <w:rsid w:val="009A73B4"/>
    <w:rsid w:val="009A788B"/>
    <w:rsid w:val="009A7902"/>
    <w:rsid w:val="009A7B15"/>
    <w:rsid w:val="009A7E1C"/>
    <w:rsid w:val="009B003C"/>
    <w:rsid w:val="009B0CBC"/>
    <w:rsid w:val="009B0DFC"/>
    <w:rsid w:val="009B1F85"/>
    <w:rsid w:val="009B2465"/>
    <w:rsid w:val="009B259A"/>
    <w:rsid w:val="009B285A"/>
    <w:rsid w:val="009B300F"/>
    <w:rsid w:val="009B326D"/>
    <w:rsid w:val="009B3745"/>
    <w:rsid w:val="009B3A0C"/>
    <w:rsid w:val="009B3BE0"/>
    <w:rsid w:val="009B46E0"/>
    <w:rsid w:val="009B4777"/>
    <w:rsid w:val="009B4E81"/>
    <w:rsid w:val="009B521B"/>
    <w:rsid w:val="009B5313"/>
    <w:rsid w:val="009B581A"/>
    <w:rsid w:val="009B5CF6"/>
    <w:rsid w:val="009B5DC2"/>
    <w:rsid w:val="009B5DD5"/>
    <w:rsid w:val="009B61ED"/>
    <w:rsid w:val="009B6514"/>
    <w:rsid w:val="009B6970"/>
    <w:rsid w:val="009B6B39"/>
    <w:rsid w:val="009B74E2"/>
    <w:rsid w:val="009C00EF"/>
    <w:rsid w:val="009C064F"/>
    <w:rsid w:val="009C1566"/>
    <w:rsid w:val="009C19F6"/>
    <w:rsid w:val="009C1C38"/>
    <w:rsid w:val="009C1CDF"/>
    <w:rsid w:val="009C2027"/>
    <w:rsid w:val="009C245B"/>
    <w:rsid w:val="009C2604"/>
    <w:rsid w:val="009C281C"/>
    <w:rsid w:val="009C3440"/>
    <w:rsid w:val="009C3B47"/>
    <w:rsid w:val="009C4DDE"/>
    <w:rsid w:val="009C4E6E"/>
    <w:rsid w:val="009C520B"/>
    <w:rsid w:val="009C5677"/>
    <w:rsid w:val="009C5874"/>
    <w:rsid w:val="009C5ECB"/>
    <w:rsid w:val="009C66BA"/>
    <w:rsid w:val="009C6768"/>
    <w:rsid w:val="009C6894"/>
    <w:rsid w:val="009C68C6"/>
    <w:rsid w:val="009C6B3B"/>
    <w:rsid w:val="009C6B7B"/>
    <w:rsid w:val="009C6DA9"/>
    <w:rsid w:val="009C6FD9"/>
    <w:rsid w:val="009C7AF3"/>
    <w:rsid w:val="009D0DF4"/>
    <w:rsid w:val="009D1E7B"/>
    <w:rsid w:val="009D22EA"/>
    <w:rsid w:val="009D2478"/>
    <w:rsid w:val="009D256B"/>
    <w:rsid w:val="009D25FD"/>
    <w:rsid w:val="009D2A1A"/>
    <w:rsid w:val="009D2C4C"/>
    <w:rsid w:val="009D2C71"/>
    <w:rsid w:val="009D3363"/>
    <w:rsid w:val="009D341F"/>
    <w:rsid w:val="009D3508"/>
    <w:rsid w:val="009D3879"/>
    <w:rsid w:val="009D3DC8"/>
    <w:rsid w:val="009D4303"/>
    <w:rsid w:val="009D4A8E"/>
    <w:rsid w:val="009D50E8"/>
    <w:rsid w:val="009D5637"/>
    <w:rsid w:val="009D57D5"/>
    <w:rsid w:val="009D5D05"/>
    <w:rsid w:val="009D6219"/>
    <w:rsid w:val="009D62E7"/>
    <w:rsid w:val="009D6838"/>
    <w:rsid w:val="009D6F0D"/>
    <w:rsid w:val="009D7423"/>
    <w:rsid w:val="009D7576"/>
    <w:rsid w:val="009D75EF"/>
    <w:rsid w:val="009D7776"/>
    <w:rsid w:val="009D7C4F"/>
    <w:rsid w:val="009E05EA"/>
    <w:rsid w:val="009E0A9F"/>
    <w:rsid w:val="009E11CA"/>
    <w:rsid w:val="009E16C0"/>
    <w:rsid w:val="009E1726"/>
    <w:rsid w:val="009E186A"/>
    <w:rsid w:val="009E1F70"/>
    <w:rsid w:val="009E28FF"/>
    <w:rsid w:val="009E2F97"/>
    <w:rsid w:val="009E313A"/>
    <w:rsid w:val="009E3726"/>
    <w:rsid w:val="009E3790"/>
    <w:rsid w:val="009E3809"/>
    <w:rsid w:val="009E3B5F"/>
    <w:rsid w:val="009E3C3E"/>
    <w:rsid w:val="009E43D4"/>
    <w:rsid w:val="009E457F"/>
    <w:rsid w:val="009E4811"/>
    <w:rsid w:val="009E5912"/>
    <w:rsid w:val="009E59CC"/>
    <w:rsid w:val="009E6811"/>
    <w:rsid w:val="009E6928"/>
    <w:rsid w:val="009E732A"/>
    <w:rsid w:val="009E73D9"/>
    <w:rsid w:val="009E7B2E"/>
    <w:rsid w:val="009E7F0B"/>
    <w:rsid w:val="009E7F70"/>
    <w:rsid w:val="009F0000"/>
    <w:rsid w:val="009F067C"/>
    <w:rsid w:val="009F0BCF"/>
    <w:rsid w:val="009F0CD1"/>
    <w:rsid w:val="009F115A"/>
    <w:rsid w:val="009F15B3"/>
    <w:rsid w:val="009F187B"/>
    <w:rsid w:val="009F1CD0"/>
    <w:rsid w:val="009F1EC4"/>
    <w:rsid w:val="009F20D7"/>
    <w:rsid w:val="009F2973"/>
    <w:rsid w:val="009F3A02"/>
    <w:rsid w:val="009F3CC3"/>
    <w:rsid w:val="009F3F25"/>
    <w:rsid w:val="009F4375"/>
    <w:rsid w:val="009F4769"/>
    <w:rsid w:val="009F4D54"/>
    <w:rsid w:val="009F4F05"/>
    <w:rsid w:val="009F5218"/>
    <w:rsid w:val="009F5B7F"/>
    <w:rsid w:val="009F6420"/>
    <w:rsid w:val="009F67AB"/>
    <w:rsid w:val="009F68BE"/>
    <w:rsid w:val="009F6AB0"/>
    <w:rsid w:val="009F6B41"/>
    <w:rsid w:val="009F7B26"/>
    <w:rsid w:val="00A0004F"/>
    <w:rsid w:val="00A0039D"/>
    <w:rsid w:val="00A003B0"/>
    <w:rsid w:val="00A00574"/>
    <w:rsid w:val="00A0059B"/>
    <w:rsid w:val="00A00ABE"/>
    <w:rsid w:val="00A00B85"/>
    <w:rsid w:val="00A010FB"/>
    <w:rsid w:val="00A01311"/>
    <w:rsid w:val="00A0169E"/>
    <w:rsid w:val="00A01798"/>
    <w:rsid w:val="00A0239D"/>
    <w:rsid w:val="00A02418"/>
    <w:rsid w:val="00A02B5C"/>
    <w:rsid w:val="00A02D0C"/>
    <w:rsid w:val="00A0326D"/>
    <w:rsid w:val="00A0345F"/>
    <w:rsid w:val="00A037CF"/>
    <w:rsid w:val="00A03EA8"/>
    <w:rsid w:val="00A04447"/>
    <w:rsid w:val="00A0526B"/>
    <w:rsid w:val="00A05B8C"/>
    <w:rsid w:val="00A05CB6"/>
    <w:rsid w:val="00A05F8B"/>
    <w:rsid w:val="00A061DD"/>
    <w:rsid w:val="00A066E7"/>
    <w:rsid w:val="00A0678E"/>
    <w:rsid w:val="00A06EE7"/>
    <w:rsid w:val="00A0727A"/>
    <w:rsid w:val="00A07654"/>
    <w:rsid w:val="00A076B0"/>
    <w:rsid w:val="00A07B16"/>
    <w:rsid w:val="00A07DCC"/>
    <w:rsid w:val="00A07FA3"/>
    <w:rsid w:val="00A10B48"/>
    <w:rsid w:val="00A11084"/>
    <w:rsid w:val="00A113B4"/>
    <w:rsid w:val="00A11A56"/>
    <w:rsid w:val="00A11ACA"/>
    <w:rsid w:val="00A11E0F"/>
    <w:rsid w:val="00A12206"/>
    <w:rsid w:val="00A12BEE"/>
    <w:rsid w:val="00A13715"/>
    <w:rsid w:val="00A138E6"/>
    <w:rsid w:val="00A13906"/>
    <w:rsid w:val="00A13A3E"/>
    <w:rsid w:val="00A13B9C"/>
    <w:rsid w:val="00A13C01"/>
    <w:rsid w:val="00A14566"/>
    <w:rsid w:val="00A145D0"/>
    <w:rsid w:val="00A156E1"/>
    <w:rsid w:val="00A157EC"/>
    <w:rsid w:val="00A15A61"/>
    <w:rsid w:val="00A16374"/>
    <w:rsid w:val="00A16416"/>
    <w:rsid w:val="00A16D26"/>
    <w:rsid w:val="00A17345"/>
    <w:rsid w:val="00A175EF"/>
    <w:rsid w:val="00A1789B"/>
    <w:rsid w:val="00A17CAE"/>
    <w:rsid w:val="00A203ED"/>
    <w:rsid w:val="00A205BF"/>
    <w:rsid w:val="00A20661"/>
    <w:rsid w:val="00A2089C"/>
    <w:rsid w:val="00A20919"/>
    <w:rsid w:val="00A20B7C"/>
    <w:rsid w:val="00A20D0A"/>
    <w:rsid w:val="00A2104B"/>
    <w:rsid w:val="00A210E9"/>
    <w:rsid w:val="00A21322"/>
    <w:rsid w:val="00A213B0"/>
    <w:rsid w:val="00A214B9"/>
    <w:rsid w:val="00A21AAA"/>
    <w:rsid w:val="00A21F0B"/>
    <w:rsid w:val="00A21FEA"/>
    <w:rsid w:val="00A22019"/>
    <w:rsid w:val="00A224A1"/>
    <w:rsid w:val="00A22EFE"/>
    <w:rsid w:val="00A2306B"/>
    <w:rsid w:val="00A23759"/>
    <w:rsid w:val="00A23DD3"/>
    <w:rsid w:val="00A245EF"/>
    <w:rsid w:val="00A2470A"/>
    <w:rsid w:val="00A2481C"/>
    <w:rsid w:val="00A25D44"/>
    <w:rsid w:val="00A2627F"/>
    <w:rsid w:val="00A26883"/>
    <w:rsid w:val="00A277CB"/>
    <w:rsid w:val="00A2795C"/>
    <w:rsid w:val="00A27A92"/>
    <w:rsid w:val="00A302FF"/>
    <w:rsid w:val="00A30BAE"/>
    <w:rsid w:val="00A30C48"/>
    <w:rsid w:val="00A30D43"/>
    <w:rsid w:val="00A314A9"/>
    <w:rsid w:val="00A31591"/>
    <w:rsid w:val="00A31927"/>
    <w:rsid w:val="00A31AE0"/>
    <w:rsid w:val="00A31BB3"/>
    <w:rsid w:val="00A321EE"/>
    <w:rsid w:val="00A324A3"/>
    <w:rsid w:val="00A325C2"/>
    <w:rsid w:val="00A32C37"/>
    <w:rsid w:val="00A3368E"/>
    <w:rsid w:val="00A33A1D"/>
    <w:rsid w:val="00A33CC6"/>
    <w:rsid w:val="00A341A9"/>
    <w:rsid w:val="00A348AD"/>
    <w:rsid w:val="00A34924"/>
    <w:rsid w:val="00A34A52"/>
    <w:rsid w:val="00A34AB8"/>
    <w:rsid w:val="00A34DFF"/>
    <w:rsid w:val="00A3533F"/>
    <w:rsid w:val="00A357C6"/>
    <w:rsid w:val="00A366B0"/>
    <w:rsid w:val="00A3673E"/>
    <w:rsid w:val="00A37165"/>
    <w:rsid w:val="00A37E80"/>
    <w:rsid w:val="00A37ED8"/>
    <w:rsid w:val="00A402CC"/>
    <w:rsid w:val="00A4052F"/>
    <w:rsid w:val="00A412C4"/>
    <w:rsid w:val="00A415A0"/>
    <w:rsid w:val="00A41DEB"/>
    <w:rsid w:val="00A42777"/>
    <w:rsid w:val="00A42813"/>
    <w:rsid w:val="00A4329C"/>
    <w:rsid w:val="00A4339C"/>
    <w:rsid w:val="00A436C2"/>
    <w:rsid w:val="00A43C78"/>
    <w:rsid w:val="00A43E2B"/>
    <w:rsid w:val="00A449D2"/>
    <w:rsid w:val="00A44AB2"/>
    <w:rsid w:val="00A44CB7"/>
    <w:rsid w:val="00A44E28"/>
    <w:rsid w:val="00A450CB"/>
    <w:rsid w:val="00A4528E"/>
    <w:rsid w:val="00A4570E"/>
    <w:rsid w:val="00A45AA6"/>
    <w:rsid w:val="00A463D9"/>
    <w:rsid w:val="00A4648A"/>
    <w:rsid w:val="00A4656A"/>
    <w:rsid w:val="00A46B10"/>
    <w:rsid w:val="00A46DD5"/>
    <w:rsid w:val="00A46F1F"/>
    <w:rsid w:val="00A46FAD"/>
    <w:rsid w:val="00A472DB"/>
    <w:rsid w:val="00A473E1"/>
    <w:rsid w:val="00A47B87"/>
    <w:rsid w:val="00A502BC"/>
    <w:rsid w:val="00A5044D"/>
    <w:rsid w:val="00A50B00"/>
    <w:rsid w:val="00A50E51"/>
    <w:rsid w:val="00A51040"/>
    <w:rsid w:val="00A514EB"/>
    <w:rsid w:val="00A518FF"/>
    <w:rsid w:val="00A51E22"/>
    <w:rsid w:val="00A521E0"/>
    <w:rsid w:val="00A5274B"/>
    <w:rsid w:val="00A527E4"/>
    <w:rsid w:val="00A52BE9"/>
    <w:rsid w:val="00A52E45"/>
    <w:rsid w:val="00A53A4C"/>
    <w:rsid w:val="00A54600"/>
    <w:rsid w:val="00A54826"/>
    <w:rsid w:val="00A54AC8"/>
    <w:rsid w:val="00A54CD7"/>
    <w:rsid w:val="00A54D16"/>
    <w:rsid w:val="00A54F77"/>
    <w:rsid w:val="00A55877"/>
    <w:rsid w:val="00A5591C"/>
    <w:rsid w:val="00A55A18"/>
    <w:rsid w:val="00A55DCC"/>
    <w:rsid w:val="00A5637C"/>
    <w:rsid w:val="00A564A4"/>
    <w:rsid w:val="00A56554"/>
    <w:rsid w:val="00A565A9"/>
    <w:rsid w:val="00A566D2"/>
    <w:rsid w:val="00A568CE"/>
    <w:rsid w:val="00A56BEC"/>
    <w:rsid w:val="00A56C2C"/>
    <w:rsid w:val="00A5750F"/>
    <w:rsid w:val="00A6099F"/>
    <w:rsid w:val="00A60ED7"/>
    <w:rsid w:val="00A60FF4"/>
    <w:rsid w:val="00A611C3"/>
    <w:rsid w:val="00A61828"/>
    <w:rsid w:val="00A61C95"/>
    <w:rsid w:val="00A61E26"/>
    <w:rsid w:val="00A62136"/>
    <w:rsid w:val="00A62146"/>
    <w:rsid w:val="00A622E2"/>
    <w:rsid w:val="00A628F4"/>
    <w:rsid w:val="00A629E2"/>
    <w:rsid w:val="00A62B97"/>
    <w:rsid w:val="00A630C0"/>
    <w:rsid w:val="00A631D2"/>
    <w:rsid w:val="00A63446"/>
    <w:rsid w:val="00A6362C"/>
    <w:rsid w:val="00A63872"/>
    <w:rsid w:val="00A63A37"/>
    <w:rsid w:val="00A63A76"/>
    <w:rsid w:val="00A648F2"/>
    <w:rsid w:val="00A65054"/>
    <w:rsid w:val="00A65854"/>
    <w:rsid w:val="00A65C98"/>
    <w:rsid w:val="00A6630B"/>
    <w:rsid w:val="00A66F5A"/>
    <w:rsid w:val="00A67041"/>
    <w:rsid w:val="00A67A2E"/>
    <w:rsid w:val="00A67A8E"/>
    <w:rsid w:val="00A67DED"/>
    <w:rsid w:val="00A70071"/>
    <w:rsid w:val="00A70969"/>
    <w:rsid w:val="00A70A35"/>
    <w:rsid w:val="00A70F7C"/>
    <w:rsid w:val="00A70F95"/>
    <w:rsid w:val="00A71292"/>
    <w:rsid w:val="00A7141F"/>
    <w:rsid w:val="00A71536"/>
    <w:rsid w:val="00A71793"/>
    <w:rsid w:val="00A71E99"/>
    <w:rsid w:val="00A7222F"/>
    <w:rsid w:val="00A72291"/>
    <w:rsid w:val="00A72491"/>
    <w:rsid w:val="00A7320B"/>
    <w:rsid w:val="00A7337F"/>
    <w:rsid w:val="00A73779"/>
    <w:rsid w:val="00A73B0A"/>
    <w:rsid w:val="00A73DC4"/>
    <w:rsid w:val="00A742CB"/>
    <w:rsid w:val="00A7469D"/>
    <w:rsid w:val="00A747CC"/>
    <w:rsid w:val="00A74E04"/>
    <w:rsid w:val="00A74F6C"/>
    <w:rsid w:val="00A750D3"/>
    <w:rsid w:val="00A75212"/>
    <w:rsid w:val="00A752EE"/>
    <w:rsid w:val="00A75CE6"/>
    <w:rsid w:val="00A760AD"/>
    <w:rsid w:val="00A761E1"/>
    <w:rsid w:val="00A7634B"/>
    <w:rsid w:val="00A7647C"/>
    <w:rsid w:val="00A76848"/>
    <w:rsid w:val="00A76A52"/>
    <w:rsid w:val="00A76BA5"/>
    <w:rsid w:val="00A77198"/>
    <w:rsid w:val="00A7735F"/>
    <w:rsid w:val="00A776FA"/>
    <w:rsid w:val="00A779CE"/>
    <w:rsid w:val="00A80709"/>
    <w:rsid w:val="00A8112D"/>
    <w:rsid w:val="00A811DA"/>
    <w:rsid w:val="00A813AC"/>
    <w:rsid w:val="00A817F3"/>
    <w:rsid w:val="00A81DCC"/>
    <w:rsid w:val="00A81DCD"/>
    <w:rsid w:val="00A8221B"/>
    <w:rsid w:val="00A826BA"/>
    <w:rsid w:val="00A829D3"/>
    <w:rsid w:val="00A82D80"/>
    <w:rsid w:val="00A83213"/>
    <w:rsid w:val="00A83430"/>
    <w:rsid w:val="00A8389D"/>
    <w:rsid w:val="00A83BF1"/>
    <w:rsid w:val="00A83DAE"/>
    <w:rsid w:val="00A84298"/>
    <w:rsid w:val="00A842D6"/>
    <w:rsid w:val="00A844C6"/>
    <w:rsid w:val="00A84F55"/>
    <w:rsid w:val="00A85002"/>
    <w:rsid w:val="00A8523D"/>
    <w:rsid w:val="00A853A6"/>
    <w:rsid w:val="00A85703"/>
    <w:rsid w:val="00A8746C"/>
    <w:rsid w:val="00A905F1"/>
    <w:rsid w:val="00A90E27"/>
    <w:rsid w:val="00A90F65"/>
    <w:rsid w:val="00A90F75"/>
    <w:rsid w:val="00A911C3"/>
    <w:rsid w:val="00A91218"/>
    <w:rsid w:val="00A913B4"/>
    <w:rsid w:val="00A917F0"/>
    <w:rsid w:val="00A92A8E"/>
    <w:rsid w:val="00A92BA5"/>
    <w:rsid w:val="00A92D9A"/>
    <w:rsid w:val="00A92E6A"/>
    <w:rsid w:val="00A934FE"/>
    <w:rsid w:val="00A9391A"/>
    <w:rsid w:val="00A94811"/>
    <w:rsid w:val="00A94B41"/>
    <w:rsid w:val="00A94E9B"/>
    <w:rsid w:val="00A94F3B"/>
    <w:rsid w:val="00A95933"/>
    <w:rsid w:val="00A959DF"/>
    <w:rsid w:val="00A965AB"/>
    <w:rsid w:val="00A96D7E"/>
    <w:rsid w:val="00A96E7F"/>
    <w:rsid w:val="00A97060"/>
    <w:rsid w:val="00A9777F"/>
    <w:rsid w:val="00A97B8C"/>
    <w:rsid w:val="00A97BCD"/>
    <w:rsid w:val="00A97EB5"/>
    <w:rsid w:val="00AA0758"/>
    <w:rsid w:val="00AA0C88"/>
    <w:rsid w:val="00AA158B"/>
    <w:rsid w:val="00AA1D12"/>
    <w:rsid w:val="00AA216B"/>
    <w:rsid w:val="00AA249A"/>
    <w:rsid w:val="00AA2B8B"/>
    <w:rsid w:val="00AA2CD8"/>
    <w:rsid w:val="00AA2EE7"/>
    <w:rsid w:val="00AA30A2"/>
    <w:rsid w:val="00AA35D2"/>
    <w:rsid w:val="00AA37AC"/>
    <w:rsid w:val="00AA398E"/>
    <w:rsid w:val="00AA4521"/>
    <w:rsid w:val="00AA49B7"/>
    <w:rsid w:val="00AA4DE9"/>
    <w:rsid w:val="00AA4F7E"/>
    <w:rsid w:val="00AA61B7"/>
    <w:rsid w:val="00AA61DD"/>
    <w:rsid w:val="00AA630A"/>
    <w:rsid w:val="00AA69EF"/>
    <w:rsid w:val="00AA6F9A"/>
    <w:rsid w:val="00AA7159"/>
    <w:rsid w:val="00AA7261"/>
    <w:rsid w:val="00AA7768"/>
    <w:rsid w:val="00AA7A0E"/>
    <w:rsid w:val="00AA7A64"/>
    <w:rsid w:val="00AB02A8"/>
    <w:rsid w:val="00AB02C8"/>
    <w:rsid w:val="00AB0C7A"/>
    <w:rsid w:val="00AB0D5D"/>
    <w:rsid w:val="00AB102D"/>
    <w:rsid w:val="00AB13D3"/>
    <w:rsid w:val="00AB1A33"/>
    <w:rsid w:val="00AB2224"/>
    <w:rsid w:val="00AB24B8"/>
    <w:rsid w:val="00AB2857"/>
    <w:rsid w:val="00AB2AB9"/>
    <w:rsid w:val="00AB3299"/>
    <w:rsid w:val="00AB3E16"/>
    <w:rsid w:val="00AB3E1B"/>
    <w:rsid w:val="00AB3F1E"/>
    <w:rsid w:val="00AB3F97"/>
    <w:rsid w:val="00AB4040"/>
    <w:rsid w:val="00AB4236"/>
    <w:rsid w:val="00AB49C6"/>
    <w:rsid w:val="00AB4A2B"/>
    <w:rsid w:val="00AB5000"/>
    <w:rsid w:val="00AB53BA"/>
    <w:rsid w:val="00AB5425"/>
    <w:rsid w:val="00AB548B"/>
    <w:rsid w:val="00AB55A8"/>
    <w:rsid w:val="00AB5702"/>
    <w:rsid w:val="00AB583A"/>
    <w:rsid w:val="00AB657E"/>
    <w:rsid w:val="00AB6700"/>
    <w:rsid w:val="00AB6872"/>
    <w:rsid w:val="00AB6A35"/>
    <w:rsid w:val="00AB6CC2"/>
    <w:rsid w:val="00AB6D90"/>
    <w:rsid w:val="00AB7192"/>
    <w:rsid w:val="00AB76D5"/>
    <w:rsid w:val="00AB78AC"/>
    <w:rsid w:val="00AB7B91"/>
    <w:rsid w:val="00AC07D2"/>
    <w:rsid w:val="00AC0F0B"/>
    <w:rsid w:val="00AC1317"/>
    <w:rsid w:val="00AC23A9"/>
    <w:rsid w:val="00AC2671"/>
    <w:rsid w:val="00AC278B"/>
    <w:rsid w:val="00AC27BD"/>
    <w:rsid w:val="00AC2D25"/>
    <w:rsid w:val="00AC2E78"/>
    <w:rsid w:val="00AC33F9"/>
    <w:rsid w:val="00AC3431"/>
    <w:rsid w:val="00AC34AE"/>
    <w:rsid w:val="00AC367D"/>
    <w:rsid w:val="00AC36BC"/>
    <w:rsid w:val="00AC3727"/>
    <w:rsid w:val="00AC38B4"/>
    <w:rsid w:val="00AC3E12"/>
    <w:rsid w:val="00AC4379"/>
    <w:rsid w:val="00AC43A6"/>
    <w:rsid w:val="00AC472D"/>
    <w:rsid w:val="00AC49EA"/>
    <w:rsid w:val="00AC4C71"/>
    <w:rsid w:val="00AC4D53"/>
    <w:rsid w:val="00AC4E7D"/>
    <w:rsid w:val="00AC55D6"/>
    <w:rsid w:val="00AC5682"/>
    <w:rsid w:val="00AC5708"/>
    <w:rsid w:val="00AC5D9B"/>
    <w:rsid w:val="00AC6071"/>
    <w:rsid w:val="00AC62C7"/>
    <w:rsid w:val="00AC63F4"/>
    <w:rsid w:val="00AC6ED1"/>
    <w:rsid w:val="00AC7350"/>
    <w:rsid w:val="00AC7483"/>
    <w:rsid w:val="00AC755E"/>
    <w:rsid w:val="00AC7AF9"/>
    <w:rsid w:val="00AC7BC4"/>
    <w:rsid w:val="00AD0669"/>
    <w:rsid w:val="00AD067C"/>
    <w:rsid w:val="00AD163D"/>
    <w:rsid w:val="00AD1744"/>
    <w:rsid w:val="00AD1B03"/>
    <w:rsid w:val="00AD1D48"/>
    <w:rsid w:val="00AD1DFE"/>
    <w:rsid w:val="00AD1F3F"/>
    <w:rsid w:val="00AD2D96"/>
    <w:rsid w:val="00AD3328"/>
    <w:rsid w:val="00AD3B9D"/>
    <w:rsid w:val="00AD3BEC"/>
    <w:rsid w:val="00AD3E17"/>
    <w:rsid w:val="00AD454C"/>
    <w:rsid w:val="00AD46F4"/>
    <w:rsid w:val="00AD4835"/>
    <w:rsid w:val="00AD4ED1"/>
    <w:rsid w:val="00AD567B"/>
    <w:rsid w:val="00AD59E4"/>
    <w:rsid w:val="00AD5B0E"/>
    <w:rsid w:val="00AD5B99"/>
    <w:rsid w:val="00AD674E"/>
    <w:rsid w:val="00AD6D11"/>
    <w:rsid w:val="00AD7067"/>
    <w:rsid w:val="00AD732B"/>
    <w:rsid w:val="00AD7479"/>
    <w:rsid w:val="00AD7927"/>
    <w:rsid w:val="00AD7B9D"/>
    <w:rsid w:val="00AD7E7F"/>
    <w:rsid w:val="00AE02C2"/>
    <w:rsid w:val="00AE0B70"/>
    <w:rsid w:val="00AE0F2E"/>
    <w:rsid w:val="00AE1DAA"/>
    <w:rsid w:val="00AE2083"/>
    <w:rsid w:val="00AE209A"/>
    <w:rsid w:val="00AE2205"/>
    <w:rsid w:val="00AE26E7"/>
    <w:rsid w:val="00AE27D6"/>
    <w:rsid w:val="00AE2C07"/>
    <w:rsid w:val="00AE3128"/>
    <w:rsid w:val="00AE3B74"/>
    <w:rsid w:val="00AE3D1D"/>
    <w:rsid w:val="00AE3E5D"/>
    <w:rsid w:val="00AE4080"/>
    <w:rsid w:val="00AE4128"/>
    <w:rsid w:val="00AE4426"/>
    <w:rsid w:val="00AE4557"/>
    <w:rsid w:val="00AE4A1F"/>
    <w:rsid w:val="00AE508F"/>
    <w:rsid w:val="00AE5BE1"/>
    <w:rsid w:val="00AE5E95"/>
    <w:rsid w:val="00AE609C"/>
    <w:rsid w:val="00AE6433"/>
    <w:rsid w:val="00AE6584"/>
    <w:rsid w:val="00AE677A"/>
    <w:rsid w:val="00AE69BD"/>
    <w:rsid w:val="00AE6ADB"/>
    <w:rsid w:val="00AE6B97"/>
    <w:rsid w:val="00AE6D12"/>
    <w:rsid w:val="00AE6E90"/>
    <w:rsid w:val="00AE74A7"/>
    <w:rsid w:val="00AE7668"/>
    <w:rsid w:val="00AE7BE2"/>
    <w:rsid w:val="00AE7FA8"/>
    <w:rsid w:val="00AF0A8F"/>
    <w:rsid w:val="00AF11A9"/>
    <w:rsid w:val="00AF1761"/>
    <w:rsid w:val="00AF1A07"/>
    <w:rsid w:val="00AF1CCB"/>
    <w:rsid w:val="00AF1FF7"/>
    <w:rsid w:val="00AF217E"/>
    <w:rsid w:val="00AF259B"/>
    <w:rsid w:val="00AF286D"/>
    <w:rsid w:val="00AF2AFC"/>
    <w:rsid w:val="00AF2BDA"/>
    <w:rsid w:val="00AF2DE9"/>
    <w:rsid w:val="00AF2E96"/>
    <w:rsid w:val="00AF3830"/>
    <w:rsid w:val="00AF3C8C"/>
    <w:rsid w:val="00AF3F9D"/>
    <w:rsid w:val="00AF443B"/>
    <w:rsid w:val="00AF4542"/>
    <w:rsid w:val="00AF457C"/>
    <w:rsid w:val="00AF461C"/>
    <w:rsid w:val="00AF5363"/>
    <w:rsid w:val="00AF5494"/>
    <w:rsid w:val="00AF54CC"/>
    <w:rsid w:val="00AF5CB8"/>
    <w:rsid w:val="00AF5F78"/>
    <w:rsid w:val="00AF6331"/>
    <w:rsid w:val="00AF66F1"/>
    <w:rsid w:val="00AF7036"/>
    <w:rsid w:val="00AF779B"/>
    <w:rsid w:val="00AF7C7D"/>
    <w:rsid w:val="00B00306"/>
    <w:rsid w:val="00B00A5B"/>
    <w:rsid w:val="00B00AD0"/>
    <w:rsid w:val="00B010D3"/>
    <w:rsid w:val="00B01CC2"/>
    <w:rsid w:val="00B01F0D"/>
    <w:rsid w:val="00B022C8"/>
    <w:rsid w:val="00B0238F"/>
    <w:rsid w:val="00B027FD"/>
    <w:rsid w:val="00B02A4C"/>
    <w:rsid w:val="00B02ED5"/>
    <w:rsid w:val="00B0312E"/>
    <w:rsid w:val="00B039C1"/>
    <w:rsid w:val="00B03A2C"/>
    <w:rsid w:val="00B03B49"/>
    <w:rsid w:val="00B03D26"/>
    <w:rsid w:val="00B03E14"/>
    <w:rsid w:val="00B04047"/>
    <w:rsid w:val="00B049C7"/>
    <w:rsid w:val="00B04D36"/>
    <w:rsid w:val="00B04F11"/>
    <w:rsid w:val="00B050FA"/>
    <w:rsid w:val="00B05155"/>
    <w:rsid w:val="00B05688"/>
    <w:rsid w:val="00B0598F"/>
    <w:rsid w:val="00B05A41"/>
    <w:rsid w:val="00B06079"/>
    <w:rsid w:val="00B06105"/>
    <w:rsid w:val="00B06241"/>
    <w:rsid w:val="00B06406"/>
    <w:rsid w:val="00B07828"/>
    <w:rsid w:val="00B07988"/>
    <w:rsid w:val="00B07EDA"/>
    <w:rsid w:val="00B10B4A"/>
    <w:rsid w:val="00B10D55"/>
    <w:rsid w:val="00B10D5D"/>
    <w:rsid w:val="00B11AC8"/>
    <w:rsid w:val="00B11C22"/>
    <w:rsid w:val="00B11CB3"/>
    <w:rsid w:val="00B11E9A"/>
    <w:rsid w:val="00B12035"/>
    <w:rsid w:val="00B13818"/>
    <w:rsid w:val="00B13C59"/>
    <w:rsid w:val="00B14D71"/>
    <w:rsid w:val="00B14DDF"/>
    <w:rsid w:val="00B14E6C"/>
    <w:rsid w:val="00B151C6"/>
    <w:rsid w:val="00B153B9"/>
    <w:rsid w:val="00B155FA"/>
    <w:rsid w:val="00B15683"/>
    <w:rsid w:val="00B15CC4"/>
    <w:rsid w:val="00B16BEB"/>
    <w:rsid w:val="00B17793"/>
    <w:rsid w:val="00B17D79"/>
    <w:rsid w:val="00B17E06"/>
    <w:rsid w:val="00B17F5F"/>
    <w:rsid w:val="00B20057"/>
    <w:rsid w:val="00B2052E"/>
    <w:rsid w:val="00B205CA"/>
    <w:rsid w:val="00B20690"/>
    <w:rsid w:val="00B208A5"/>
    <w:rsid w:val="00B209B5"/>
    <w:rsid w:val="00B20E2B"/>
    <w:rsid w:val="00B21A81"/>
    <w:rsid w:val="00B21CA7"/>
    <w:rsid w:val="00B21F44"/>
    <w:rsid w:val="00B22651"/>
    <w:rsid w:val="00B226F0"/>
    <w:rsid w:val="00B22CE2"/>
    <w:rsid w:val="00B231CC"/>
    <w:rsid w:val="00B231FB"/>
    <w:rsid w:val="00B23216"/>
    <w:rsid w:val="00B23960"/>
    <w:rsid w:val="00B23DE3"/>
    <w:rsid w:val="00B24165"/>
    <w:rsid w:val="00B2484E"/>
    <w:rsid w:val="00B24B38"/>
    <w:rsid w:val="00B24C37"/>
    <w:rsid w:val="00B24F49"/>
    <w:rsid w:val="00B255A7"/>
    <w:rsid w:val="00B257BE"/>
    <w:rsid w:val="00B25A70"/>
    <w:rsid w:val="00B25F9A"/>
    <w:rsid w:val="00B263DD"/>
    <w:rsid w:val="00B27080"/>
    <w:rsid w:val="00B272D3"/>
    <w:rsid w:val="00B27549"/>
    <w:rsid w:val="00B275DC"/>
    <w:rsid w:val="00B2793D"/>
    <w:rsid w:val="00B27A5D"/>
    <w:rsid w:val="00B27D49"/>
    <w:rsid w:val="00B30D7E"/>
    <w:rsid w:val="00B31026"/>
    <w:rsid w:val="00B31D1B"/>
    <w:rsid w:val="00B31F85"/>
    <w:rsid w:val="00B32D9A"/>
    <w:rsid w:val="00B33105"/>
    <w:rsid w:val="00B33680"/>
    <w:rsid w:val="00B336EB"/>
    <w:rsid w:val="00B3396B"/>
    <w:rsid w:val="00B33C09"/>
    <w:rsid w:val="00B34340"/>
    <w:rsid w:val="00B343EA"/>
    <w:rsid w:val="00B34791"/>
    <w:rsid w:val="00B34CA0"/>
    <w:rsid w:val="00B35705"/>
    <w:rsid w:val="00B35846"/>
    <w:rsid w:val="00B35E23"/>
    <w:rsid w:val="00B362F0"/>
    <w:rsid w:val="00B36447"/>
    <w:rsid w:val="00B364F3"/>
    <w:rsid w:val="00B36993"/>
    <w:rsid w:val="00B378DF"/>
    <w:rsid w:val="00B40294"/>
    <w:rsid w:val="00B4066D"/>
    <w:rsid w:val="00B40D73"/>
    <w:rsid w:val="00B411BF"/>
    <w:rsid w:val="00B414CD"/>
    <w:rsid w:val="00B415C1"/>
    <w:rsid w:val="00B41A9A"/>
    <w:rsid w:val="00B426B2"/>
    <w:rsid w:val="00B426FE"/>
    <w:rsid w:val="00B4299D"/>
    <w:rsid w:val="00B42B45"/>
    <w:rsid w:val="00B42F87"/>
    <w:rsid w:val="00B430D3"/>
    <w:rsid w:val="00B43215"/>
    <w:rsid w:val="00B433B2"/>
    <w:rsid w:val="00B437BA"/>
    <w:rsid w:val="00B437BD"/>
    <w:rsid w:val="00B439FA"/>
    <w:rsid w:val="00B43A55"/>
    <w:rsid w:val="00B43F72"/>
    <w:rsid w:val="00B43F99"/>
    <w:rsid w:val="00B4485B"/>
    <w:rsid w:val="00B44873"/>
    <w:rsid w:val="00B448C2"/>
    <w:rsid w:val="00B4612C"/>
    <w:rsid w:val="00B46796"/>
    <w:rsid w:val="00B468A4"/>
    <w:rsid w:val="00B46A5E"/>
    <w:rsid w:val="00B46FB7"/>
    <w:rsid w:val="00B471B4"/>
    <w:rsid w:val="00B4761E"/>
    <w:rsid w:val="00B477AA"/>
    <w:rsid w:val="00B4783F"/>
    <w:rsid w:val="00B47AF1"/>
    <w:rsid w:val="00B47CEF"/>
    <w:rsid w:val="00B500DA"/>
    <w:rsid w:val="00B50D90"/>
    <w:rsid w:val="00B51C33"/>
    <w:rsid w:val="00B52399"/>
    <w:rsid w:val="00B52609"/>
    <w:rsid w:val="00B52A20"/>
    <w:rsid w:val="00B52D01"/>
    <w:rsid w:val="00B534E5"/>
    <w:rsid w:val="00B54681"/>
    <w:rsid w:val="00B5490E"/>
    <w:rsid w:val="00B54CD5"/>
    <w:rsid w:val="00B553CF"/>
    <w:rsid w:val="00B553DB"/>
    <w:rsid w:val="00B55435"/>
    <w:rsid w:val="00B558AB"/>
    <w:rsid w:val="00B55957"/>
    <w:rsid w:val="00B55DB0"/>
    <w:rsid w:val="00B560F8"/>
    <w:rsid w:val="00B566E0"/>
    <w:rsid w:val="00B5685D"/>
    <w:rsid w:val="00B56C0A"/>
    <w:rsid w:val="00B57861"/>
    <w:rsid w:val="00B57900"/>
    <w:rsid w:val="00B57CBB"/>
    <w:rsid w:val="00B57E03"/>
    <w:rsid w:val="00B60BB1"/>
    <w:rsid w:val="00B60E6E"/>
    <w:rsid w:val="00B61072"/>
    <w:rsid w:val="00B61395"/>
    <w:rsid w:val="00B61741"/>
    <w:rsid w:val="00B61AA8"/>
    <w:rsid w:val="00B61E14"/>
    <w:rsid w:val="00B62425"/>
    <w:rsid w:val="00B6261E"/>
    <w:rsid w:val="00B62EDF"/>
    <w:rsid w:val="00B63A2F"/>
    <w:rsid w:val="00B63CF7"/>
    <w:rsid w:val="00B63E75"/>
    <w:rsid w:val="00B64484"/>
    <w:rsid w:val="00B645AC"/>
    <w:rsid w:val="00B64A2B"/>
    <w:rsid w:val="00B64AC0"/>
    <w:rsid w:val="00B64C48"/>
    <w:rsid w:val="00B65956"/>
    <w:rsid w:val="00B65E54"/>
    <w:rsid w:val="00B660A0"/>
    <w:rsid w:val="00B66737"/>
    <w:rsid w:val="00B66C96"/>
    <w:rsid w:val="00B6798D"/>
    <w:rsid w:val="00B67D22"/>
    <w:rsid w:val="00B70068"/>
    <w:rsid w:val="00B701B4"/>
    <w:rsid w:val="00B70288"/>
    <w:rsid w:val="00B70493"/>
    <w:rsid w:val="00B7049B"/>
    <w:rsid w:val="00B70EDB"/>
    <w:rsid w:val="00B7114D"/>
    <w:rsid w:val="00B71A5D"/>
    <w:rsid w:val="00B71CB7"/>
    <w:rsid w:val="00B71F17"/>
    <w:rsid w:val="00B72444"/>
    <w:rsid w:val="00B725A3"/>
    <w:rsid w:val="00B72CF2"/>
    <w:rsid w:val="00B730C6"/>
    <w:rsid w:val="00B737C7"/>
    <w:rsid w:val="00B739CD"/>
    <w:rsid w:val="00B74A0D"/>
    <w:rsid w:val="00B74FBD"/>
    <w:rsid w:val="00B75667"/>
    <w:rsid w:val="00B75780"/>
    <w:rsid w:val="00B761EB"/>
    <w:rsid w:val="00B7680F"/>
    <w:rsid w:val="00B76A7A"/>
    <w:rsid w:val="00B76B27"/>
    <w:rsid w:val="00B76F70"/>
    <w:rsid w:val="00B774CA"/>
    <w:rsid w:val="00B77B01"/>
    <w:rsid w:val="00B77C8D"/>
    <w:rsid w:val="00B77D8A"/>
    <w:rsid w:val="00B77F6A"/>
    <w:rsid w:val="00B8041E"/>
    <w:rsid w:val="00B80D16"/>
    <w:rsid w:val="00B8141A"/>
    <w:rsid w:val="00B814AA"/>
    <w:rsid w:val="00B81684"/>
    <w:rsid w:val="00B817F4"/>
    <w:rsid w:val="00B818B7"/>
    <w:rsid w:val="00B81B90"/>
    <w:rsid w:val="00B81E33"/>
    <w:rsid w:val="00B821AB"/>
    <w:rsid w:val="00B8296F"/>
    <w:rsid w:val="00B82BBC"/>
    <w:rsid w:val="00B82E73"/>
    <w:rsid w:val="00B82F5E"/>
    <w:rsid w:val="00B830F7"/>
    <w:rsid w:val="00B8358C"/>
    <w:rsid w:val="00B83DF6"/>
    <w:rsid w:val="00B83FCA"/>
    <w:rsid w:val="00B83FEF"/>
    <w:rsid w:val="00B84F7F"/>
    <w:rsid w:val="00B85366"/>
    <w:rsid w:val="00B85A78"/>
    <w:rsid w:val="00B8620A"/>
    <w:rsid w:val="00B869AE"/>
    <w:rsid w:val="00B86DBB"/>
    <w:rsid w:val="00B86E5C"/>
    <w:rsid w:val="00B86FC3"/>
    <w:rsid w:val="00B90191"/>
    <w:rsid w:val="00B9086A"/>
    <w:rsid w:val="00B909E2"/>
    <w:rsid w:val="00B90AEC"/>
    <w:rsid w:val="00B91191"/>
    <w:rsid w:val="00B91DBA"/>
    <w:rsid w:val="00B92037"/>
    <w:rsid w:val="00B93093"/>
    <w:rsid w:val="00B93392"/>
    <w:rsid w:val="00B93412"/>
    <w:rsid w:val="00B93453"/>
    <w:rsid w:val="00B93C36"/>
    <w:rsid w:val="00B93DEE"/>
    <w:rsid w:val="00B94054"/>
    <w:rsid w:val="00B9422E"/>
    <w:rsid w:val="00B94253"/>
    <w:rsid w:val="00B94286"/>
    <w:rsid w:val="00B946B1"/>
    <w:rsid w:val="00B94AC1"/>
    <w:rsid w:val="00B950E8"/>
    <w:rsid w:val="00B954FC"/>
    <w:rsid w:val="00B959B1"/>
    <w:rsid w:val="00B95DC9"/>
    <w:rsid w:val="00B9619D"/>
    <w:rsid w:val="00B961D5"/>
    <w:rsid w:val="00B96268"/>
    <w:rsid w:val="00B9645D"/>
    <w:rsid w:val="00B96482"/>
    <w:rsid w:val="00B96B24"/>
    <w:rsid w:val="00B96CF0"/>
    <w:rsid w:val="00B972EA"/>
    <w:rsid w:val="00B976D6"/>
    <w:rsid w:val="00B977E6"/>
    <w:rsid w:val="00BA065F"/>
    <w:rsid w:val="00BA06B5"/>
    <w:rsid w:val="00BA0841"/>
    <w:rsid w:val="00BA0B31"/>
    <w:rsid w:val="00BA0B45"/>
    <w:rsid w:val="00BA0FFB"/>
    <w:rsid w:val="00BA1090"/>
    <w:rsid w:val="00BA160D"/>
    <w:rsid w:val="00BA1903"/>
    <w:rsid w:val="00BA1E65"/>
    <w:rsid w:val="00BA2174"/>
    <w:rsid w:val="00BA2188"/>
    <w:rsid w:val="00BA2642"/>
    <w:rsid w:val="00BA2729"/>
    <w:rsid w:val="00BA283C"/>
    <w:rsid w:val="00BA2AEB"/>
    <w:rsid w:val="00BA2BCA"/>
    <w:rsid w:val="00BA2D94"/>
    <w:rsid w:val="00BA3135"/>
    <w:rsid w:val="00BA35A3"/>
    <w:rsid w:val="00BA36CF"/>
    <w:rsid w:val="00BA3867"/>
    <w:rsid w:val="00BA3A4C"/>
    <w:rsid w:val="00BA3B3B"/>
    <w:rsid w:val="00BA40BE"/>
    <w:rsid w:val="00BA43AD"/>
    <w:rsid w:val="00BA44AB"/>
    <w:rsid w:val="00BA48E0"/>
    <w:rsid w:val="00BA4D5F"/>
    <w:rsid w:val="00BA5D7F"/>
    <w:rsid w:val="00BA5DB8"/>
    <w:rsid w:val="00BA5EFB"/>
    <w:rsid w:val="00BA62F6"/>
    <w:rsid w:val="00BA659A"/>
    <w:rsid w:val="00BA6874"/>
    <w:rsid w:val="00BA68C1"/>
    <w:rsid w:val="00BA6E74"/>
    <w:rsid w:val="00BA715B"/>
    <w:rsid w:val="00BA79BC"/>
    <w:rsid w:val="00BA7CA5"/>
    <w:rsid w:val="00BA7EB0"/>
    <w:rsid w:val="00BB022B"/>
    <w:rsid w:val="00BB0528"/>
    <w:rsid w:val="00BB074A"/>
    <w:rsid w:val="00BB07FA"/>
    <w:rsid w:val="00BB15BC"/>
    <w:rsid w:val="00BB1D67"/>
    <w:rsid w:val="00BB214E"/>
    <w:rsid w:val="00BB23BD"/>
    <w:rsid w:val="00BB2D37"/>
    <w:rsid w:val="00BB301E"/>
    <w:rsid w:val="00BB32BB"/>
    <w:rsid w:val="00BB333F"/>
    <w:rsid w:val="00BB3A25"/>
    <w:rsid w:val="00BB3A52"/>
    <w:rsid w:val="00BB3EE8"/>
    <w:rsid w:val="00BB3F4C"/>
    <w:rsid w:val="00BB4747"/>
    <w:rsid w:val="00BB4DAE"/>
    <w:rsid w:val="00BB5260"/>
    <w:rsid w:val="00BB5F6E"/>
    <w:rsid w:val="00BB5FEA"/>
    <w:rsid w:val="00BB724B"/>
    <w:rsid w:val="00BB72E6"/>
    <w:rsid w:val="00BB76A5"/>
    <w:rsid w:val="00BB797E"/>
    <w:rsid w:val="00BB7A6E"/>
    <w:rsid w:val="00BB7BA0"/>
    <w:rsid w:val="00BC06F8"/>
    <w:rsid w:val="00BC0F2D"/>
    <w:rsid w:val="00BC10AB"/>
    <w:rsid w:val="00BC143A"/>
    <w:rsid w:val="00BC15ED"/>
    <w:rsid w:val="00BC16BF"/>
    <w:rsid w:val="00BC1751"/>
    <w:rsid w:val="00BC1BFD"/>
    <w:rsid w:val="00BC201A"/>
    <w:rsid w:val="00BC22E9"/>
    <w:rsid w:val="00BC273B"/>
    <w:rsid w:val="00BC2DEE"/>
    <w:rsid w:val="00BC2EA2"/>
    <w:rsid w:val="00BC2F5C"/>
    <w:rsid w:val="00BC38B8"/>
    <w:rsid w:val="00BC3CFA"/>
    <w:rsid w:val="00BC3EC5"/>
    <w:rsid w:val="00BC44F2"/>
    <w:rsid w:val="00BC490D"/>
    <w:rsid w:val="00BC532D"/>
    <w:rsid w:val="00BC5359"/>
    <w:rsid w:val="00BC5B6B"/>
    <w:rsid w:val="00BC64B5"/>
    <w:rsid w:val="00BC6D8F"/>
    <w:rsid w:val="00BC7573"/>
    <w:rsid w:val="00BC7ADB"/>
    <w:rsid w:val="00BC7DB0"/>
    <w:rsid w:val="00BD082C"/>
    <w:rsid w:val="00BD0942"/>
    <w:rsid w:val="00BD0A3A"/>
    <w:rsid w:val="00BD0FC4"/>
    <w:rsid w:val="00BD1151"/>
    <w:rsid w:val="00BD13D0"/>
    <w:rsid w:val="00BD140B"/>
    <w:rsid w:val="00BD16C9"/>
    <w:rsid w:val="00BD1EE2"/>
    <w:rsid w:val="00BD2858"/>
    <w:rsid w:val="00BD2A08"/>
    <w:rsid w:val="00BD2A23"/>
    <w:rsid w:val="00BD2AE9"/>
    <w:rsid w:val="00BD2FB1"/>
    <w:rsid w:val="00BD3057"/>
    <w:rsid w:val="00BD3636"/>
    <w:rsid w:val="00BD386B"/>
    <w:rsid w:val="00BD396A"/>
    <w:rsid w:val="00BD3988"/>
    <w:rsid w:val="00BD3C69"/>
    <w:rsid w:val="00BD3D7A"/>
    <w:rsid w:val="00BD3E46"/>
    <w:rsid w:val="00BD471D"/>
    <w:rsid w:val="00BD478C"/>
    <w:rsid w:val="00BD5432"/>
    <w:rsid w:val="00BD5647"/>
    <w:rsid w:val="00BD567C"/>
    <w:rsid w:val="00BD5A65"/>
    <w:rsid w:val="00BD5BEC"/>
    <w:rsid w:val="00BD6145"/>
    <w:rsid w:val="00BD67AB"/>
    <w:rsid w:val="00BD689C"/>
    <w:rsid w:val="00BD68BE"/>
    <w:rsid w:val="00BD6904"/>
    <w:rsid w:val="00BD7099"/>
    <w:rsid w:val="00BD71FD"/>
    <w:rsid w:val="00BD76E5"/>
    <w:rsid w:val="00BD7C78"/>
    <w:rsid w:val="00BD7EC1"/>
    <w:rsid w:val="00BD7F9E"/>
    <w:rsid w:val="00BE00AC"/>
    <w:rsid w:val="00BE09DC"/>
    <w:rsid w:val="00BE0D74"/>
    <w:rsid w:val="00BE0E55"/>
    <w:rsid w:val="00BE1378"/>
    <w:rsid w:val="00BE1A06"/>
    <w:rsid w:val="00BE1D3B"/>
    <w:rsid w:val="00BE20F7"/>
    <w:rsid w:val="00BE290A"/>
    <w:rsid w:val="00BE2BB7"/>
    <w:rsid w:val="00BE40F3"/>
    <w:rsid w:val="00BE43B6"/>
    <w:rsid w:val="00BE470F"/>
    <w:rsid w:val="00BE53CC"/>
    <w:rsid w:val="00BE53DA"/>
    <w:rsid w:val="00BE5646"/>
    <w:rsid w:val="00BE573E"/>
    <w:rsid w:val="00BE5DAD"/>
    <w:rsid w:val="00BE65B3"/>
    <w:rsid w:val="00BE69FE"/>
    <w:rsid w:val="00BE6A3B"/>
    <w:rsid w:val="00BE6B37"/>
    <w:rsid w:val="00BE6ED7"/>
    <w:rsid w:val="00BE742D"/>
    <w:rsid w:val="00BE7A39"/>
    <w:rsid w:val="00BF060F"/>
    <w:rsid w:val="00BF0ACA"/>
    <w:rsid w:val="00BF0B1D"/>
    <w:rsid w:val="00BF0DE4"/>
    <w:rsid w:val="00BF0FD5"/>
    <w:rsid w:val="00BF10D2"/>
    <w:rsid w:val="00BF116C"/>
    <w:rsid w:val="00BF120B"/>
    <w:rsid w:val="00BF19D1"/>
    <w:rsid w:val="00BF22EE"/>
    <w:rsid w:val="00BF26B7"/>
    <w:rsid w:val="00BF2AF0"/>
    <w:rsid w:val="00BF31CB"/>
    <w:rsid w:val="00BF37AD"/>
    <w:rsid w:val="00BF472F"/>
    <w:rsid w:val="00BF4738"/>
    <w:rsid w:val="00BF4B69"/>
    <w:rsid w:val="00BF5092"/>
    <w:rsid w:val="00BF51F0"/>
    <w:rsid w:val="00BF540A"/>
    <w:rsid w:val="00BF5609"/>
    <w:rsid w:val="00BF60E3"/>
    <w:rsid w:val="00BF642F"/>
    <w:rsid w:val="00BF67D2"/>
    <w:rsid w:val="00BF6BDD"/>
    <w:rsid w:val="00BF6ECD"/>
    <w:rsid w:val="00BF70A1"/>
    <w:rsid w:val="00BF7452"/>
    <w:rsid w:val="00BF752F"/>
    <w:rsid w:val="00BF7530"/>
    <w:rsid w:val="00BF7D43"/>
    <w:rsid w:val="00C00B6A"/>
    <w:rsid w:val="00C00B95"/>
    <w:rsid w:val="00C00D06"/>
    <w:rsid w:val="00C00D60"/>
    <w:rsid w:val="00C013A3"/>
    <w:rsid w:val="00C015CB"/>
    <w:rsid w:val="00C01B4D"/>
    <w:rsid w:val="00C02C93"/>
    <w:rsid w:val="00C02DF0"/>
    <w:rsid w:val="00C03224"/>
    <w:rsid w:val="00C0335B"/>
    <w:rsid w:val="00C0409F"/>
    <w:rsid w:val="00C045D1"/>
    <w:rsid w:val="00C04D46"/>
    <w:rsid w:val="00C04F14"/>
    <w:rsid w:val="00C052F4"/>
    <w:rsid w:val="00C0546C"/>
    <w:rsid w:val="00C055A0"/>
    <w:rsid w:val="00C05678"/>
    <w:rsid w:val="00C057E0"/>
    <w:rsid w:val="00C05972"/>
    <w:rsid w:val="00C0599D"/>
    <w:rsid w:val="00C05A43"/>
    <w:rsid w:val="00C05C20"/>
    <w:rsid w:val="00C05DB8"/>
    <w:rsid w:val="00C06066"/>
    <w:rsid w:val="00C060FF"/>
    <w:rsid w:val="00C067A4"/>
    <w:rsid w:val="00C06843"/>
    <w:rsid w:val="00C06B5C"/>
    <w:rsid w:val="00C0700D"/>
    <w:rsid w:val="00C07268"/>
    <w:rsid w:val="00C076F5"/>
    <w:rsid w:val="00C078CC"/>
    <w:rsid w:val="00C07B73"/>
    <w:rsid w:val="00C07CAD"/>
    <w:rsid w:val="00C07D5E"/>
    <w:rsid w:val="00C07EB1"/>
    <w:rsid w:val="00C1031C"/>
    <w:rsid w:val="00C10D9D"/>
    <w:rsid w:val="00C10F3A"/>
    <w:rsid w:val="00C10F74"/>
    <w:rsid w:val="00C11183"/>
    <w:rsid w:val="00C11299"/>
    <w:rsid w:val="00C115C6"/>
    <w:rsid w:val="00C118E4"/>
    <w:rsid w:val="00C11CA8"/>
    <w:rsid w:val="00C11FE5"/>
    <w:rsid w:val="00C11FF6"/>
    <w:rsid w:val="00C1215F"/>
    <w:rsid w:val="00C122BF"/>
    <w:rsid w:val="00C1296E"/>
    <w:rsid w:val="00C1297C"/>
    <w:rsid w:val="00C13013"/>
    <w:rsid w:val="00C13AD5"/>
    <w:rsid w:val="00C13C8A"/>
    <w:rsid w:val="00C14230"/>
    <w:rsid w:val="00C14D1A"/>
    <w:rsid w:val="00C14FE4"/>
    <w:rsid w:val="00C15135"/>
    <w:rsid w:val="00C15498"/>
    <w:rsid w:val="00C15E98"/>
    <w:rsid w:val="00C16819"/>
    <w:rsid w:val="00C173A3"/>
    <w:rsid w:val="00C175EB"/>
    <w:rsid w:val="00C17A77"/>
    <w:rsid w:val="00C17D89"/>
    <w:rsid w:val="00C20049"/>
    <w:rsid w:val="00C2068D"/>
    <w:rsid w:val="00C206C4"/>
    <w:rsid w:val="00C2086F"/>
    <w:rsid w:val="00C2188F"/>
    <w:rsid w:val="00C219B3"/>
    <w:rsid w:val="00C21BD3"/>
    <w:rsid w:val="00C21C0C"/>
    <w:rsid w:val="00C22374"/>
    <w:rsid w:val="00C22495"/>
    <w:rsid w:val="00C224A5"/>
    <w:rsid w:val="00C23195"/>
    <w:rsid w:val="00C232DD"/>
    <w:rsid w:val="00C24018"/>
    <w:rsid w:val="00C2423A"/>
    <w:rsid w:val="00C2448C"/>
    <w:rsid w:val="00C24716"/>
    <w:rsid w:val="00C24B79"/>
    <w:rsid w:val="00C24DDC"/>
    <w:rsid w:val="00C24EE5"/>
    <w:rsid w:val="00C25851"/>
    <w:rsid w:val="00C259E3"/>
    <w:rsid w:val="00C25BCD"/>
    <w:rsid w:val="00C264E8"/>
    <w:rsid w:val="00C26A24"/>
    <w:rsid w:val="00C26CCB"/>
    <w:rsid w:val="00C271D7"/>
    <w:rsid w:val="00C27E62"/>
    <w:rsid w:val="00C3008A"/>
    <w:rsid w:val="00C300D9"/>
    <w:rsid w:val="00C30406"/>
    <w:rsid w:val="00C30D3F"/>
    <w:rsid w:val="00C30DAA"/>
    <w:rsid w:val="00C30F1F"/>
    <w:rsid w:val="00C31089"/>
    <w:rsid w:val="00C3144B"/>
    <w:rsid w:val="00C319A2"/>
    <w:rsid w:val="00C31B11"/>
    <w:rsid w:val="00C32075"/>
    <w:rsid w:val="00C3208A"/>
    <w:rsid w:val="00C332C5"/>
    <w:rsid w:val="00C337F3"/>
    <w:rsid w:val="00C33B98"/>
    <w:rsid w:val="00C33FF0"/>
    <w:rsid w:val="00C342A2"/>
    <w:rsid w:val="00C3441F"/>
    <w:rsid w:val="00C34751"/>
    <w:rsid w:val="00C34A78"/>
    <w:rsid w:val="00C34C05"/>
    <w:rsid w:val="00C35632"/>
    <w:rsid w:val="00C3566B"/>
    <w:rsid w:val="00C35B23"/>
    <w:rsid w:val="00C35BE3"/>
    <w:rsid w:val="00C36064"/>
    <w:rsid w:val="00C36BFA"/>
    <w:rsid w:val="00C37050"/>
    <w:rsid w:val="00C3706C"/>
    <w:rsid w:val="00C376AD"/>
    <w:rsid w:val="00C37D75"/>
    <w:rsid w:val="00C4018E"/>
    <w:rsid w:val="00C4055F"/>
    <w:rsid w:val="00C40EE1"/>
    <w:rsid w:val="00C40F76"/>
    <w:rsid w:val="00C40FA9"/>
    <w:rsid w:val="00C41332"/>
    <w:rsid w:val="00C41581"/>
    <w:rsid w:val="00C415A3"/>
    <w:rsid w:val="00C419A3"/>
    <w:rsid w:val="00C41B56"/>
    <w:rsid w:val="00C41D2B"/>
    <w:rsid w:val="00C42008"/>
    <w:rsid w:val="00C42605"/>
    <w:rsid w:val="00C42BE0"/>
    <w:rsid w:val="00C431A1"/>
    <w:rsid w:val="00C43202"/>
    <w:rsid w:val="00C4415B"/>
    <w:rsid w:val="00C444D9"/>
    <w:rsid w:val="00C44500"/>
    <w:rsid w:val="00C447FB"/>
    <w:rsid w:val="00C44D7F"/>
    <w:rsid w:val="00C44FA9"/>
    <w:rsid w:val="00C4534F"/>
    <w:rsid w:val="00C45B04"/>
    <w:rsid w:val="00C45C04"/>
    <w:rsid w:val="00C460CA"/>
    <w:rsid w:val="00C4650E"/>
    <w:rsid w:val="00C46896"/>
    <w:rsid w:val="00C46E5B"/>
    <w:rsid w:val="00C47117"/>
    <w:rsid w:val="00C47256"/>
    <w:rsid w:val="00C472A1"/>
    <w:rsid w:val="00C479D8"/>
    <w:rsid w:val="00C47AE8"/>
    <w:rsid w:val="00C50066"/>
    <w:rsid w:val="00C5017F"/>
    <w:rsid w:val="00C51B51"/>
    <w:rsid w:val="00C51E2A"/>
    <w:rsid w:val="00C51F1A"/>
    <w:rsid w:val="00C522F8"/>
    <w:rsid w:val="00C5257E"/>
    <w:rsid w:val="00C52BD9"/>
    <w:rsid w:val="00C52FE0"/>
    <w:rsid w:val="00C5337B"/>
    <w:rsid w:val="00C53F2D"/>
    <w:rsid w:val="00C544A6"/>
    <w:rsid w:val="00C544CA"/>
    <w:rsid w:val="00C548E3"/>
    <w:rsid w:val="00C54C62"/>
    <w:rsid w:val="00C54DE2"/>
    <w:rsid w:val="00C55231"/>
    <w:rsid w:val="00C55DBE"/>
    <w:rsid w:val="00C563DF"/>
    <w:rsid w:val="00C56D48"/>
    <w:rsid w:val="00C56F12"/>
    <w:rsid w:val="00C57750"/>
    <w:rsid w:val="00C57CC6"/>
    <w:rsid w:val="00C604D8"/>
    <w:rsid w:val="00C60D09"/>
    <w:rsid w:val="00C60EC1"/>
    <w:rsid w:val="00C61F3D"/>
    <w:rsid w:val="00C620E3"/>
    <w:rsid w:val="00C62997"/>
    <w:rsid w:val="00C62B6B"/>
    <w:rsid w:val="00C62DEF"/>
    <w:rsid w:val="00C62F42"/>
    <w:rsid w:val="00C633A9"/>
    <w:rsid w:val="00C633AB"/>
    <w:rsid w:val="00C63A81"/>
    <w:rsid w:val="00C64849"/>
    <w:rsid w:val="00C64F67"/>
    <w:rsid w:val="00C65571"/>
    <w:rsid w:val="00C65715"/>
    <w:rsid w:val="00C65C07"/>
    <w:rsid w:val="00C65F58"/>
    <w:rsid w:val="00C66571"/>
    <w:rsid w:val="00C667F6"/>
    <w:rsid w:val="00C66941"/>
    <w:rsid w:val="00C66B26"/>
    <w:rsid w:val="00C66B7F"/>
    <w:rsid w:val="00C66C4B"/>
    <w:rsid w:val="00C66D92"/>
    <w:rsid w:val="00C66E0C"/>
    <w:rsid w:val="00C67420"/>
    <w:rsid w:val="00C679BA"/>
    <w:rsid w:val="00C67DC4"/>
    <w:rsid w:val="00C67E29"/>
    <w:rsid w:val="00C67E42"/>
    <w:rsid w:val="00C67F48"/>
    <w:rsid w:val="00C67F70"/>
    <w:rsid w:val="00C7000C"/>
    <w:rsid w:val="00C70551"/>
    <w:rsid w:val="00C7123D"/>
    <w:rsid w:val="00C71BA0"/>
    <w:rsid w:val="00C71CB1"/>
    <w:rsid w:val="00C71E4D"/>
    <w:rsid w:val="00C7296E"/>
    <w:rsid w:val="00C72AD3"/>
    <w:rsid w:val="00C72C7A"/>
    <w:rsid w:val="00C73242"/>
    <w:rsid w:val="00C7357D"/>
    <w:rsid w:val="00C73994"/>
    <w:rsid w:val="00C73A4B"/>
    <w:rsid w:val="00C741B5"/>
    <w:rsid w:val="00C75004"/>
    <w:rsid w:val="00C755E8"/>
    <w:rsid w:val="00C755EF"/>
    <w:rsid w:val="00C7563A"/>
    <w:rsid w:val="00C75970"/>
    <w:rsid w:val="00C75A2B"/>
    <w:rsid w:val="00C75A42"/>
    <w:rsid w:val="00C75C9D"/>
    <w:rsid w:val="00C76125"/>
    <w:rsid w:val="00C7688E"/>
    <w:rsid w:val="00C76924"/>
    <w:rsid w:val="00C76A04"/>
    <w:rsid w:val="00C76ACC"/>
    <w:rsid w:val="00C77113"/>
    <w:rsid w:val="00C771C3"/>
    <w:rsid w:val="00C80AA0"/>
    <w:rsid w:val="00C811D4"/>
    <w:rsid w:val="00C81268"/>
    <w:rsid w:val="00C8128C"/>
    <w:rsid w:val="00C81340"/>
    <w:rsid w:val="00C81882"/>
    <w:rsid w:val="00C8198E"/>
    <w:rsid w:val="00C81A9B"/>
    <w:rsid w:val="00C81B6A"/>
    <w:rsid w:val="00C820AB"/>
    <w:rsid w:val="00C825A8"/>
    <w:rsid w:val="00C82725"/>
    <w:rsid w:val="00C82C71"/>
    <w:rsid w:val="00C82E5F"/>
    <w:rsid w:val="00C83234"/>
    <w:rsid w:val="00C8324B"/>
    <w:rsid w:val="00C8338A"/>
    <w:rsid w:val="00C83B8B"/>
    <w:rsid w:val="00C83EEB"/>
    <w:rsid w:val="00C84103"/>
    <w:rsid w:val="00C84192"/>
    <w:rsid w:val="00C8492F"/>
    <w:rsid w:val="00C852BE"/>
    <w:rsid w:val="00C8567F"/>
    <w:rsid w:val="00C8572A"/>
    <w:rsid w:val="00C85BCA"/>
    <w:rsid w:val="00C8650D"/>
    <w:rsid w:val="00C86591"/>
    <w:rsid w:val="00C86D92"/>
    <w:rsid w:val="00C8781D"/>
    <w:rsid w:val="00C87911"/>
    <w:rsid w:val="00C87993"/>
    <w:rsid w:val="00C87B84"/>
    <w:rsid w:val="00C87C97"/>
    <w:rsid w:val="00C87CCD"/>
    <w:rsid w:val="00C87D5B"/>
    <w:rsid w:val="00C9055C"/>
    <w:rsid w:val="00C905AC"/>
    <w:rsid w:val="00C90B13"/>
    <w:rsid w:val="00C90B91"/>
    <w:rsid w:val="00C90DC3"/>
    <w:rsid w:val="00C90F7A"/>
    <w:rsid w:val="00C91684"/>
    <w:rsid w:val="00C91B3B"/>
    <w:rsid w:val="00C91CFB"/>
    <w:rsid w:val="00C91FAC"/>
    <w:rsid w:val="00C920B9"/>
    <w:rsid w:val="00C922C5"/>
    <w:rsid w:val="00C92BCA"/>
    <w:rsid w:val="00C92BD1"/>
    <w:rsid w:val="00C92BFE"/>
    <w:rsid w:val="00C930E0"/>
    <w:rsid w:val="00C93297"/>
    <w:rsid w:val="00C93452"/>
    <w:rsid w:val="00C93600"/>
    <w:rsid w:val="00C93D21"/>
    <w:rsid w:val="00C93DE2"/>
    <w:rsid w:val="00C94BD7"/>
    <w:rsid w:val="00C94EBF"/>
    <w:rsid w:val="00C95730"/>
    <w:rsid w:val="00C95793"/>
    <w:rsid w:val="00C95962"/>
    <w:rsid w:val="00C96580"/>
    <w:rsid w:val="00C96FBB"/>
    <w:rsid w:val="00C96FE0"/>
    <w:rsid w:val="00C97A6E"/>
    <w:rsid w:val="00C97AF1"/>
    <w:rsid w:val="00CA0129"/>
    <w:rsid w:val="00CA04E7"/>
    <w:rsid w:val="00CA077D"/>
    <w:rsid w:val="00CA0925"/>
    <w:rsid w:val="00CA09AA"/>
    <w:rsid w:val="00CA0BA6"/>
    <w:rsid w:val="00CA0CF9"/>
    <w:rsid w:val="00CA0E08"/>
    <w:rsid w:val="00CA0E3D"/>
    <w:rsid w:val="00CA16C1"/>
    <w:rsid w:val="00CA1D4B"/>
    <w:rsid w:val="00CA1F91"/>
    <w:rsid w:val="00CA204F"/>
    <w:rsid w:val="00CA205D"/>
    <w:rsid w:val="00CA21A4"/>
    <w:rsid w:val="00CA237B"/>
    <w:rsid w:val="00CA284C"/>
    <w:rsid w:val="00CA2919"/>
    <w:rsid w:val="00CA2C56"/>
    <w:rsid w:val="00CA2F7F"/>
    <w:rsid w:val="00CA318F"/>
    <w:rsid w:val="00CA3315"/>
    <w:rsid w:val="00CA34C9"/>
    <w:rsid w:val="00CA3677"/>
    <w:rsid w:val="00CA43FA"/>
    <w:rsid w:val="00CA5D46"/>
    <w:rsid w:val="00CA5DA1"/>
    <w:rsid w:val="00CA5DC1"/>
    <w:rsid w:val="00CA60CC"/>
    <w:rsid w:val="00CA62BE"/>
    <w:rsid w:val="00CA63D2"/>
    <w:rsid w:val="00CA63F0"/>
    <w:rsid w:val="00CA6734"/>
    <w:rsid w:val="00CA68EC"/>
    <w:rsid w:val="00CA718E"/>
    <w:rsid w:val="00CA768C"/>
    <w:rsid w:val="00CA7692"/>
    <w:rsid w:val="00CB0025"/>
    <w:rsid w:val="00CB006D"/>
    <w:rsid w:val="00CB047F"/>
    <w:rsid w:val="00CB10AB"/>
    <w:rsid w:val="00CB11BD"/>
    <w:rsid w:val="00CB123B"/>
    <w:rsid w:val="00CB1E02"/>
    <w:rsid w:val="00CB1EB9"/>
    <w:rsid w:val="00CB2BBD"/>
    <w:rsid w:val="00CB3010"/>
    <w:rsid w:val="00CB3C7A"/>
    <w:rsid w:val="00CB3F1B"/>
    <w:rsid w:val="00CB45C9"/>
    <w:rsid w:val="00CB45E6"/>
    <w:rsid w:val="00CB4F8A"/>
    <w:rsid w:val="00CB4FA5"/>
    <w:rsid w:val="00CB5562"/>
    <w:rsid w:val="00CB57B0"/>
    <w:rsid w:val="00CB58DD"/>
    <w:rsid w:val="00CB5CCA"/>
    <w:rsid w:val="00CB5D24"/>
    <w:rsid w:val="00CB6343"/>
    <w:rsid w:val="00CB6A43"/>
    <w:rsid w:val="00CB6BF1"/>
    <w:rsid w:val="00CB7648"/>
    <w:rsid w:val="00CB7B6B"/>
    <w:rsid w:val="00CC00CC"/>
    <w:rsid w:val="00CC097D"/>
    <w:rsid w:val="00CC0EEC"/>
    <w:rsid w:val="00CC0FAB"/>
    <w:rsid w:val="00CC11B5"/>
    <w:rsid w:val="00CC12F4"/>
    <w:rsid w:val="00CC1E3E"/>
    <w:rsid w:val="00CC1E40"/>
    <w:rsid w:val="00CC1EB5"/>
    <w:rsid w:val="00CC2350"/>
    <w:rsid w:val="00CC27F5"/>
    <w:rsid w:val="00CC2965"/>
    <w:rsid w:val="00CC3929"/>
    <w:rsid w:val="00CC4072"/>
    <w:rsid w:val="00CC4867"/>
    <w:rsid w:val="00CC48BE"/>
    <w:rsid w:val="00CC4A05"/>
    <w:rsid w:val="00CC4FCB"/>
    <w:rsid w:val="00CC5048"/>
    <w:rsid w:val="00CC5242"/>
    <w:rsid w:val="00CC5A8D"/>
    <w:rsid w:val="00CC5BA7"/>
    <w:rsid w:val="00CC5C88"/>
    <w:rsid w:val="00CC606C"/>
    <w:rsid w:val="00CC6B47"/>
    <w:rsid w:val="00CC6FA7"/>
    <w:rsid w:val="00CC71EE"/>
    <w:rsid w:val="00CC7D29"/>
    <w:rsid w:val="00CC7E18"/>
    <w:rsid w:val="00CC7E20"/>
    <w:rsid w:val="00CD06F6"/>
    <w:rsid w:val="00CD084C"/>
    <w:rsid w:val="00CD0974"/>
    <w:rsid w:val="00CD0CB1"/>
    <w:rsid w:val="00CD121B"/>
    <w:rsid w:val="00CD1812"/>
    <w:rsid w:val="00CD1DD3"/>
    <w:rsid w:val="00CD2406"/>
    <w:rsid w:val="00CD264D"/>
    <w:rsid w:val="00CD305F"/>
    <w:rsid w:val="00CD309B"/>
    <w:rsid w:val="00CD3122"/>
    <w:rsid w:val="00CD31C9"/>
    <w:rsid w:val="00CD3A28"/>
    <w:rsid w:val="00CD3EBE"/>
    <w:rsid w:val="00CD3F09"/>
    <w:rsid w:val="00CD4436"/>
    <w:rsid w:val="00CD492B"/>
    <w:rsid w:val="00CD4ACF"/>
    <w:rsid w:val="00CD4B2D"/>
    <w:rsid w:val="00CD4B3E"/>
    <w:rsid w:val="00CD574E"/>
    <w:rsid w:val="00CD5C78"/>
    <w:rsid w:val="00CD5DEF"/>
    <w:rsid w:val="00CD6129"/>
    <w:rsid w:val="00CD62D2"/>
    <w:rsid w:val="00CD6A2F"/>
    <w:rsid w:val="00CD6CDA"/>
    <w:rsid w:val="00CD7152"/>
    <w:rsid w:val="00CD7F7D"/>
    <w:rsid w:val="00CD7F8E"/>
    <w:rsid w:val="00CD7FA5"/>
    <w:rsid w:val="00CE0112"/>
    <w:rsid w:val="00CE03B6"/>
    <w:rsid w:val="00CE05F2"/>
    <w:rsid w:val="00CE0664"/>
    <w:rsid w:val="00CE0EF9"/>
    <w:rsid w:val="00CE1225"/>
    <w:rsid w:val="00CE18BC"/>
    <w:rsid w:val="00CE1A52"/>
    <w:rsid w:val="00CE1AA9"/>
    <w:rsid w:val="00CE22D6"/>
    <w:rsid w:val="00CE272D"/>
    <w:rsid w:val="00CE2806"/>
    <w:rsid w:val="00CE2842"/>
    <w:rsid w:val="00CE2E9B"/>
    <w:rsid w:val="00CE3257"/>
    <w:rsid w:val="00CE35DF"/>
    <w:rsid w:val="00CE3684"/>
    <w:rsid w:val="00CE420D"/>
    <w:rsid w:val="00CE42DF"/>
    <w:rsid w:val="00CE4BB1"/>
    <w:rsid w:val="00CE4CEC"/>
    <w:rsid w:val="00CE549D"/>
    <w:rsid w:val="00CE5545"/>
    <w:rsid w:val="00CE56BB"/>
    <w:rsid w:val="00CE5A33"/>
    <w:rsid w:val="00CE5C99"/>
    <w:rsid w:val="00CE5F96"/>
    <w:rsid w:val="00CE6064"/>
    <w:rsid w:val="00CE6731"/>
    <w:rsid w:val="00CE6AD5"/>
    <w:rsid w:val="00CE7150"/>
    <w:rsid w:val="00CE725E"/>
    <w:rsid w:val="00CE75DE"/>
    <w:rsid w:val="00CE762E"/>
    <w:rsid w:val="00CE76BD"/>
    <w:rsid w:val="00CE7AB3"/>
    <w:rsid w:val="00CE7CDF"/>
    <w:rsid w:val="00CE7DC3"/>
    <w:rsid w:val="00CE7FDF"/>
    <w:rsid w:val="00CF00D0"/>
    <w:rsid w:val="00CF00F1"/>
    <w:rsid w:val="00CF028E"/>
    <w:rsid w:val="00CF02AC"/>
    <w:rsid w:val="00CF06E6"/>
    <w:rsid w:val="00CF0CA3"/>
    <w:rsid w:val="00CF0CD7"/>
    <w:rsid w:val="00CF1155"/>
    <w:rsid w:val="00CF11C2"/>
    <w:rsid w:val="00CF13B7"/>
    <w:rsid w:val="00CF143F"/>
    <w:rsid w:val="00CF185D"/>
    <w:rsid w:val="00CF19F0"/>
    <w:rsid w:val="00CF1B5C"/>
    <w:rsid w:val="00CF1BFB"/>
    <w:rsid w:val="00CF2304"/>
    <w:rsid w:val="00CF2639"/>
    <w:rsid w:val="00CF2ED9"/>
    <w:rsid w:val="00CF2F69"/>
    <w:rsid w:val="00CF35E4"/>
    <w:rsid w:val="00CF399F"/>
    <w:rsid w:val="00CF3F01"/>
    <w:rsid w:val="00CF4557"/>
    <w:rsid w:val="00CF45A6"/>
    <w:rsid w:val="00CF4A0E"/>
    <w:rsid w:val="00CF557C"/>
    <w:rsid w:val="00CF55B0"/>
    <w:rsid w:val="00CF5E32"/>
    <w:rsid w:val="00CF64B3"/>
    <w:rsid w:val="00CF6AF3"/>
    <w:rsid w:val="00CF75C7"/>
    <w:rsid w:val="00CF7A8C"/>
    <w:rsid w:val="00D0070F"/>
    <w:rsid w:val="00D00CA1"/>
    <w:rsid w:val="00D014A9"/>
    <w:rsid w:val="00D017EE"/>
    <w:rsid w:val="00D01951"/>
    <w:rsid w:val="00D02369"/>
    <w:rsid w:val="00D02621"/>
    <w:rsid w:val="00D027B3"/>
    <w:rsid w:val="00D02AC8"/>
    <w:rsid w:val="00D02C36"/>
    <w:rsid w:val="00D030FC"/>
    <w:rsid w:val="00D03416"/>
    <w:rsid w:val="00D03684"/>
    <w:rsid w:val="00D03FC3"/>
    <w:rsid w:val="00D04738"/>
    <w:rsid w:val="00D04C5E"/>
    <w:rsid w:val="00D04D39"/>
    <w:rsid w:val="00D04FC8"/>
    <w:rsid w:val="00D053BD"/>
    <w:rsid w:val="00D05FD4"/>
    <w:rsid w:val="00D06088"/>
    <w:rsid w:val="00D062D7"/>
    <w:rsid w:val="00D065A5"/>
    <w:rsid w:val="00D0675C"/>
    <w:rsid w:val="00D06800"/>
    <w:rsid w:val="00D06872"/>
    <w:rsid w:val="00D06BB8"/>
    <w:rsid w:val="00D06EF9"/>
    <w:rsid w:val="00D0798F"/>
    <w:rsid w:val="00D07A46"/>
    <w:rsid w:val="00D07ADD"/>
    <w:rsid w:val="00D10199"/>
    <w:rsid w:val="00D10FB7"/>
    <w:rsid w:val="00D11683"/>
    <w:rsid w:val="00D116FB"/>
    <w:rsid w:val="00D11873"/>
    <w:rsid w:val="00D12013"/>
    <w:rsid w:val="00D12BDB"/>
    <w:rsid w:val="00D13110"/>
    <w:rsid w:val="00D13841"/>
    <w:rsid w:val="00D13880"/>
    <w:rsid w:val="00D13C22"/>
    <w:rsid w:val="00D14204"/>
    <w:rsid w:val="00D14723"/>
    <w:rsid w:val="00D14A8A"/>
    <w:rsid w:val="00D14F37"/>
    <w:rsid w:val="00D15B17"/>
    <w:rsid w:val="00D16040"/>
    <w:rsid w:val="00D1624D"/>
    <w:rsid w:val="00D16336"/>
    <w:rsid w:val="00D164BF"/>
    <w:rsid w:val="00D164FF"/>
    <w:rsid w:val="00D1674E"/>
    <w:rsid w:val="00D16A3F"/>
    <w:rsid w:val="00D16B5C"/>
    <w:rsid w:val="00D16FBF"/>
    <w:rsid w:val="00D171F1"/>
    <w:rsid w:val="00D17EBD"/>
    <w:rsid w:val="00D20083"/>
    <w:rsid w:val="00D20E2C"/>
    <w:rsid w:val="00D21071"/>
    <w:rsid w:val="00D217CE"/>
    <w:rsid w:val="00D21CAF"/>
    <w:rsid w:val="00D22050"/>
    <w:rsid w:val="00D22719"/>
    <w:rsid w:val="00D22D38"/>
    <w:rsid w:val="00D22EE4"/>
    <w:rsid w:val="00D231AF"/>
    <w:rsid w:val="00D23428"/>
    <w:rsid w:val="00D23556"/>
    <w:rsid w:val="00D238DA"/>
    <w:rsid w:val="00D23BB8"/>
    <w:rsid w:val="00D23D02"/>
    <w:rsid w:val="00D241DF"/>
    <w:rsid w:val="00D245DB"/>
    <w:rsid w:val="00D24DBB"/>
    <w:rsid w:val="00D24EFE"/>
    <w:rsid w:val="00D2541B"/>
    <w:rsid w:val="00D25B79"/>
    <w:rsid w:val="00D25F61"/>
    <w:rsid w:val="00D26F41"/>
    <w:rsid w:val="00D26FFB"/>
    <w:rsid w:val="00D27327"/>
    <w:rsid w:val="00D27695"/>
    <w:rsid w:val="00D27862"/>
    <w:rsid w:val="00D27BB0"/>
    <w:rsid w:val="00D30320"/>
    <w:rsid w:val="00D3059E"/>
    <w:rsid w:val="00D3071F"/>
    <w:rsid w:val="00D30756"/>
    <w:rsid w:val="00D31502"/>
    <w:rsid w:val="00D31B9C"/>
    <w:rsid w:val="00D31BCC"/>
    <w:rsid w:val="00D32B70"/>
    <w:rsid w:val="00D32CD8"/>
    <w:rsid w:val="00D33313"/>
    <w:rsid w:val="00D33410"/>
    <w:rsid w:val="00D33783"/>
    <w:rsid w:val="00D3380C"/>
    <w:rsid w:val="00D33DB2"/>
    <w:rsid w:val="00D33EF4"/>
    <w:rsid w:val="00D33F16"/>
    <w:rsid w:val="00D3410B"/>
    <w:rsid w:val="00D344C9"/>
    <w:rsid w:val="00D34666"/>
    <w:rsid w:val="00D34A88"/>
    <w:rsid w:val="00D34F9F"/>
    <w:rsid w:val="00D358DC"/>
    <w:rsid w:val="00D358FF"/>
    <w:rsid w:val="00D359B2"/>
    <w:rsid w:val="00D35F34"/>
    <w:rsid w:val="00D36006"/>
    <w:rsid w:val="00D3608B"/>
    <w:rsid w:val="00D3610A"/>
    <w:rsid w:val="00D3625E"/>
    <w:rsid w:val="00D364A5"/>
    <w:rsid w:val="00D36706"/>
    <w:rsid w:val="00D367E7"/>
    <w:rsid w:val="00D40017"/>
    <w:rsid w:val="00D40160"/>
    <w:rsid w:val="00D40494"/>
    <w:rsid w:val="00D40589"/>
    <w:rsid w:val="00D41054"/>
    <w:rsid w:val="00D41274"/>
    <w:rsid w:val="00D41284"/>
    <w:rsid w:val="00D41502"/>
    <w:rsid w:val="00D41F65"/>
    <w:rsid w:val="00D41FA6"/>
    <w:rsid w:val="00D422E4"/>
    <w:rsid w:val="00D423C9"/>
    <w:rsid w:val="00D429B7"/>
    <w:rsid w:val="00D42ABC"/>
    <w:rsid w:val="00D4357E"/>
    <w:rsid w:val="00D43B6E"/>
    <w:rsid w:val="00D4448C"/>
    <w:rsid w:val="00D44A5C"/>
    <w:rsid w:val="00D44B18"/>
    <w:rsid w:val="00D44D26"/>
    <w:rsid w:val="00D45401"/>
    <w:rsid w:val="00D45506"/>
    <w:rsid w:val="00D45E78"/>
    <w:rsid w:val="00D4611C"/>
    <w:rsid w:val="00D46D8E"/>
    <w:rsid w:val="00D46E80"/>
    <w:rsid w:val="00D46F2D"/>
    <w:rsid w:val="00D475CC"/>
    <w:rsid w:val="00D50059"/>
    <w:rsid w:val="00D50835"/>
    <w:rsid w:val="00D50990"/>
    <w:rsid w:val="00D50DBE"/>
    <w:rsid w:val="00D50F95"/>
    <w:rsid w:val="00D50FEE"/>
    <w:rsid w:val="00D51017"/>
    <w:rsid w:val="00D51565"/>
    <w:rsid w:val="00D52200"/>
    <w:rsid w:val="00D5220D"/>
    <w:rsid w:val="00D52954"/>
    <w:rsid w:val="00D52A1D"/>
    <w:rsid w:val="00D52F0F"/>
    <w:rsid w:val="00D53183"/>
    <w:rsid w:val="00D535D2"/>
    <w:rsid w:val="00D53768"/>
    <w:rsid w:val="00D54135"/>
    <w:rsid w:val="00D5456B"/>
    <w:rsid w:val="00D54CA6"/>
    <w:rsid w:val="00D55044"/>
    <w:rsid w:val="00D5521C"/>
    <w:rsid w:val="00D554E6"/>
    <w:rsid w:val="00D55553"/>
    <w:rsid w:val="00D55BA6"/>
    <w:rsid w:val="00D55C37"/>
    <w:rsid w:val="00D563C2"/>
    <w:rsid w:val="00D5646D"/>
    <w:rsid w:val="00D56B4E"/>
    <w:rsid w:val="00D56D08"/>
    <w:rsid w:val="00D56D65"/>
    <w:rsid w:val="00D575D9"/>
    <w:rsid w:val="00D57620"/>
    <w:rsid w:val="00D57F22"/>
    <w:rsid w:val="00D60018"/>
    <w:rsid w:val="00D6036C"/>
    <w:rsid w:val="00D60669"/>
    <w:rsid w:val="00D6078C"/>
    <w:rsid w:val="00D608B8"/>
    <w:rsid w:val="00D60908"/>
    <w:rsid w:val="00D60932"/>
    <w:rsid w:val="00D61292"/>
    <w:rsid w:val="00D61374"/>
    <w:rsid w:val="00D621D2"/>
    <w:rsid w:val="00D62335"/>
    <w:rsid w:val="00D6278F"/>
    <w:rsid w:val="00D62949"/>
    <w:rsid w:val="00D6294A"/>
    <w:rsid w:val="00D629D9"/>
    <w:rsid w:val="00D62B31"/>
    <w:rsid w:val="00D62D71"/>
    <w:rsid w:val="00D633FE"/>
    <w:rsid w:val="00D63929"/>
    <w:rsid w:val="00D63C8D"/>
    <w:rsid w:val="00D63D24"/>
    <w:rsid w:val="00D64392"/>
    <w:rsid w:val="00D648E6"/>
    <w:rsid w:val="00D64B2C"/>
    <w:rsid w:val="00D64BCA"/>
    <w:rsid w:val="00D65424"/>
    <w:rsid w:val="00D655BC"/>
    <w:rsid w:val="00D65B53"/>
    <w:rsid w:val="00D66022"/>
    <w:rsid w:val="00D66065"/>
    <w:rsid w:val="00D6670E"/>
    <w:rsid w:val="00D676D6"/>
    <w:rsid w:val="00D67947"/>
    <w:rsid w:val="00D67CC9"/>
    <w:rsid w:val="00D7010A"/>
    <w:rsid w:val="00D7040B"/>
    <w:rsid w:val="00D70B79"/>
    <w:rsid w:val="00D70D46"/>
    <w:rsid w:val="00D70E81"/>
    <w:rsid w:val="00D70F5E"/>
    <w:rsid w:val="00D70FEB"/>
    <w:rsid w:val="00D711E9"/>
    <w:rsid w:val="00D71407"/>
    <w:rsid w:val="00D7143F"/>
    <w:rsid w:val="00D718A0"/>
    <w:rsid w:val="00D71968"/>
    <w:rsid w:val="00D71B96"/>
    <w:rsid w:val="00D71F01"/>
    <w:rsid w:val="00D72894"/>
    <w:rsid w:val="00D72DEB"/>
    <w:rsid w:val="00D7358C"/>
    <w:rsid w:val="00D73672"/>
    <w:rsid w:val="00D7368A"/>
    <w:rsid w:val="00D737EE"/>
    <w:rsid w:val="00D73F90"/>
    <w:rsid w:val="00D743BD"/>
    <w:rsid w:val="00D74977"/>
    <w:rsid w:val="00D751B7"/>
    <w:rsid w:val="00D752E3"/>
    <w:rsid w:val="00D756EA"/>
    <w:rsid w:val="00D75773"/>
    <w:rsid w:val="00D75843"/>
    <w:rsid w:val="00D75999"/>
    <w:rsid w:val="00D75A5E"/>
    <w:rsid w:val="00D75D99"/>
    <w:rsid w:val="00D7659D"/>
    <w:rsid w:val="00D76E83"/>
    <w:rsid w:val="00D76FF7"/>
    <w:rsid w:val="00D80099"/>
    <w:rsid w:val="00D80135"/>
    <w:rsid w:val="00D8036A"/>
    <w:rsid w:val="00D81307"/>
    <w:rsid w:val="00D815EE"/>
    <w:rsid w:val="00D817EB"/>
    <w:rsid w:val="00D81A90"/>
    <w:rsid w:val="00D81B69"/>
    <w:rsid w:val="00D820E4"/>
    <w:rsid w:val="00D820F3"/>
    <w:rsid w:val="00D822CA"/>
    <w:rsid w:val="00D828C3"/>
    <w:rsid w:val="00D8372E"/>
    <w:rsid w:val="00D84268"/>
    <w:rsid w:val="00D842A0"/>
    <w:rsid w:val="00D8441E"/>
    <w:rsid w:val="00D84515"/>
    <w:rsid w:val="00D84824"/>
    <w:rsid w:val="00D84F73"/>
    <w:rsid w:val="00D857ED"/>
    <w:rsid w:val="00D85C74"/>
    <w:rsid w:val="00D8666C"/>
    <w:rsid w:val="00D86B3B"/>
    <w:rsid w:val="00D8700F"/>
    <w:rsid w:val="00D87664"/>
    <w:rsid w:val="00D876BB"/>
    <w:rsid w:val="00D8778A"/>
    <w:rsid w:val="00D87E48"/>
    <w:rsid w:val="00D90157"/>
    <w:rsid w:val="00D90446"/>
    <w:rsid w:val="00D90D31"/>
    <w:rsid w:val="00D9120D"/>
    <w:rsid w:val="00D912DF"/>
    <w:rsid w:val="00D913B6"/>
    <w:rsid w:val="00D91416"/>
    <w:rsid w:val="00D92265"/>
    <w:rsid w:val="00D9230B"/>
    <w:rsid w:val="00D92F6C"/>
    <w:rsid w:val="00D93307"/>
    <w:rsid w:val="00D93722"/>
    <w:rsid w:val="00D93946"/>
    <w:rsid w:val="00D93FFD"/>
    <w:rsid w:val="00D94076"/>
    <w:rsid w:val="00D94372"/>
    <w:rsid w:val="00D948B1"/>
    <w:rsid w:val="00D9493F"/>
    <w:rsid w:val="00D94AE7"/>
    <w:rsid w:val="00D94FF3"/>
    <w:rsid w:val="00D9500F"/>
    <w:rsid w:val="00D95090"/>
    <w:rsid w:val="00D952D3"/>
    <w:rsid w:val="00D956DD"/>
    <w:rsid w:val="00D957BF"/>
    <w:rsid w:val="00D957C0"/>
    <w:rsid w:val="00D95B59"/>
    <w:rsid w:val="00D95BFF"/>
    <w:rsid w:val="00D95E9D"/>
    <w:rsid w:val="00D964B0"/>
    <w:rsid w:val="00D96AF8"/>
    <w:rsid w:val="00D9732B"/>
    <w:rsid w:val="00D9797B"/>
    <w:rsid w:val="00D9798C"/>
    <w:rsid w:val="00DA019E"/>
    <w:rsid w:val="00DA0451"/>
    <w:rsid w:val="00DA0590"/>
    <w:rsid w:val="00DA0AA8"/>
    <w:rsid w:val="00DA0F8E"/>
    <w:rsid w:val="00DA0FC0"/>
    <w:rsid w:val="00DA1176"/>
    <w:rsid w:val="00DA12A3"/>
    <w:rsid w:val="00DA15CA"/>
    <w:rsid w:val="00DA1633"/>
    <w:rsid w:val="00DA1985"/>
    <w:rsid w:val="00DA1D80"/>
    <w:rsid w:val="00DA2046"/>
    <w:rsid w:val="00DA2BCC"/>
    <w:rsid w:val="00DA30FB"/>
    <w:rsid w:val="00DA3454"/>
    <w:rsid w:val="00DA396B"/>
    <w:rsid w:val="00DA3F00"/>
    <w:rsid w:val="00DA4379"/>
    <w:rsid w:val="00DA4AA2"/>
    <w:rsid w:val="00DA51CC"/>
    <w:rsid w:val="00DA631B"/>
    <w:rsid w:val="00DA6AE2"/>
    <w:rsid w:val="00DA6B8E"/>
    <w:rsid w:val="00DA6E80"/>
    <w:rsid w:val="00DA7074"/>
    <w:rsid w:val="00DA727D"/>
    <w:rsid w:val="00DA73FE"/>
    <w:rsid w:val="00DA773F"/>
    <w:rsid w:val="00DA7ABD"/>
    <w:rsid w:val="00DA7AF6"/>
    <w:rsid w:val="00DA7BC7"/>
    <w:rsid w:val="00DA7C63"/>
    <w:rsid w:val="00DB015D"/>
    <w:rsid w:val="00DB0564"/>
    <w:rsid w:val="00DB122B"/>
    <w:rsid w:val="00DB129E"/>
    <w:rsid w:val="00DB1539"/>
    <w:rsid w:val="00DB1B91"/>
    <w:rsid w:val="00DB1E4E"/>
    <w:rsid w:val="00DB2014"/>
    <w:rsid w:val="00DB21E6"/>
    <w:rsid w:val="00DB220E"/>
    <w:rsid w:val="00DB2369"/>
    <w:rsid w:val="00DB2559"/>
    <w:rsid w:val="00DB272C"/>
    <w:rsid w:val="00DB2EC2"/>
    <w:rsid w:val="00DB35C7"/>
    <w:rsid w:val="00DB39DE"/>
    <w:rsid w:val="00DB3E27"/>
    <w:rsid w:val="00DB405C"/>
    <w:rsid w:val="00DB4322"/>
    <w:rsid w:val="00DB4699"/>
    <w:rsid w:val="00DB518A"/>
    <w:rsid w:val="00DB533A"/>
    <w:rsid w:val="00DB541D"/>
    <w:rsid w:val="00DB5C4A"/>
    <w:rsid w:val="00DB5C61"/>
    <w:rsid w:val="00DB5EE5"/>
    <w:rsid w:val="00DB67C2"/>
    <w:rsid w:val="00DB67D0"/>
    <w:rsid w:val="00DB68AB"/>
    <w:rsid w:val="00DB6DF3"/>
    <w:rsid w:val="00DB6E7E"/>
    <w:rsid w:val="00DB71BA"/>
    <w:rsid w:val="00DB7507"/>
    <w:rsid w:val="00DB75E6"/>
    <w:rsid w:val="00DB7AA5"/>
    <w:rsid w:val="00DB7D93"/>
    <w:rsid w:val="00DB7E8C"/>
    <w:rsid w:val="00DC0629"/>
    <w:rsid w:val="00DC0BF8"/>
    <w:rsid w:val="00DC0F93"/>
    <w:rsid w:val="00DC1329"/>
    <w:rsid w:val="00DC16C2"/>
    <w:rsid w:val="00DC1763"/>
    <w:rsid w:val="00DC17C6"/>
    <w:rsid w:val="00DC28A6"/>
    <w:rsid w:val="00DC3BC7"/>
    <w:rsid w:val="00DC44FE"/>
    <w:rsid w:val="00DC47C3"/>
    <w:rsid w:val="00DC4A29"/>
    <w:rsid w:val="00DC4B4C"/>
    <w:rsid w:val="00DC4C2B"/>
    <w:rsid w:val="00DC4D6A"/>
    <w:rsid w:val="00DC4E8D"/>
    <w:rsid w:val="00DC54B4"/>
    <w:rsid w:val="00DC5A5E"/>
    <w:rsid w:val="00DC60E1"/>
    <w:rsid w:val="00DC6819"/>
    <w:rsid w:val="00DC6A94"/>
    <w:rsid w:val="00DC6CC2"/>
    <w:rsid w:val="00DC76BA"/>
    <w:rsid w:val="00DC7704"/>
    <w:rsid w:val="00DC7EEC"/>
    <w:rsid w:val="00DD071E"/>
    <w:rsid w:val="00DD0860"/>
    <w:rsid w:val="00DD0F56"/>
    <w:rsid w:val="00DD132F"/>
    <w:rsid w:val="00DD1521"/>
    <w:rsid w:val="00DD16C9"/>
    <w:rsid w:val="00DD1C13"/>
    <w:rsid w:val="00DD1C2F"/>
    <w:rsid w:val="00DD1D53"/>
    <w:rsid w:val="00DD1ED7"/>
    <w:rsid w:val="00DD21A4"/>
    <w:rsid w:val="00DD242B"/>
    <w:rsid w:val="00DD26A3"/>
    <w:rsid w:val="00DD2731"/>
    <w:rsid w:val="00DD2C54"/>
    <w:rsid w:val="00DD3430"/>
    <w:rsid w:val="00DD35A0"/>
    <w:rsid w:val="00DD389E"/>
    <w:rsid w:val="00DD3FB2"/>
    <w:rsid w:val="00DD44C9"/>
    <w:rsid w:val="00DD46AE"/>
    <w:rsid w:val="00DD48F7"/>
    <w:rsid w:val="00DD5863"/>
    <w:rsid w:val="00DD6396"/>
    <w:rsid w:val="00DD6C70"/>
    <w:rsid w:val="00DD6E8E"/>
    <w:rsid w:val="00DD70C8"/>
    <w:rsid w:val="00DD7F36"/>
    <w:rsid w:val="00DE0C03"/>
    <w:rsid w:val="00DE21CF"/>
    <w:rsid w:val="00DE21E8"/>
    <w:rsid w:val="00DE273A"/>
    <w:rsid w:val="00DE29EE"/>
    <w:rsid w:val="00DE2BB0"/>
    <w:rsid w:val="00DE3A48"/>
    <w:rsid w:val="00DE3E7C"/>
    <w:rsid w:val="00DE4664"/>
    <w:rsid w:val="00DE4C59"/>
    <w:rsid w:val="00DE52C2"/>
    <w:rsid w:val="00DE5335"/>
    <w:rsid w:val="00DE6CCC"/>
    <w:rsid w:val="00DE6DAE"/>
    <w:rsid w:val="00DE7113"/>
    <w:rsid w:val="00DE7524"/>
    <w:rsid w:val="00DE7DAA"/>
    <w:rsid w:val="00DF02EC"/>
    <w:rsid w:val="00DF098C"/>
    <w:rsid w:val="00DF0AEC"/>
    <w:rsid w:val="00DF1249"/>
    <w:rsid w:val="00DF1A76"/>
    <w:rsid w:val="00DF24B9"/>
    <w:rsid w:val="00DF2B56"/>
    <w:rsid w:val="00DF2DA0"/>
    <w:rsid w:val="00DF2F84"/>
    <w:rsid w:val="00DF32AF"/>
    <w:rsid w:val="00DF3E4D"/>
    <w:rsid w:val="00DF4272"/>
    <w:rsid w:val="00DF42F3"/>
    <w:rsid w:val="00DF46CF"/>
    <w:rsid w:val="00DF498C"/>
    <w:rsid w:val="00DF4AD8"/>
    <w:rsid w:val="00DF4D70"/>
    <w:rsid w:val="00DF4F19"/>
    <w:rsid w:val="00DF5270"/>
    <w:rsid w:val="00DF5374"/>
    <w:rsid w:val="00DF5BDD"/>
    <w:rsid w:val="00DF5D97"/>
    <w:rsid w:val="00DF621B"/>
    <w:rsid w:val="00DF6B34"/>
    <w:rsid w:val="00DF6B69"/>
    <w:rsid w:val="00DF7ABA"/>
    <w:rsid w:val="00E000FE"/>
    <w:rsid w:val="00E00249"/>
    <w:rsid w:val="00E003F5"/>
    <w:rsid w:val="00E0081E"/>
    <w:rsid w:val="00E00C05"/>
    <w:rsid w:val="00E00C18"/>
    <w:rsid w:val="00E012D8"/>
    <w:rsid w:val="00E0160D"/>
    <w:rsid w:val="00E0175D"/>
    <w:rsid w:val="00E01843"/>
    <w:rsid w:val="00E028E6"/>
    <w:rsid w:val="00E0293F"/>
    <w:rsid w:val="00E02DBD"/>
    <w:rsid w:val="00E03941"/>
    <w:rsid w:val="00E03EE7"/>
    <w:rsid w:val="00E046C1"/>
    <w:rsid w:val="00E049FD"/>
    <w:rsid w:val="00E04B41"/>
    <w:rsid w:val="00E05375"/>
    <w:rsid w:val="00E054B7"/>
    <w:rsid w:val="00E05A22"/>
    <w:rsid w:val="00E05AC5"/>
    <w:rsid w:val="00E06AF4"/>
    <w:rsid w:val="00E07C0C"/>
    <w:rsid w:val="00E07DFF"/>
    <w:rsid w:val="00E07E45"/>
    <w:rsid w:val="00E10043"/>
    <w:rsid w:val="00E1039A"/>
    <w:rsid w:val="00E1146A"/>
    <w:rsid w:val="00E1170A"/>
    <w:rsid w:val="00E119CF"/>
    <w:rsid w:val="00E1296E"/>
    <w:rsid w:val="00E12B11"/>
    <w:rsid w:val="00E12C00"/>
    <w:rsid w:val="00E12C4F"/>
    <w:rsid w:val="00E12ED0"/>
    <w:rsid w:val="00E12FA3"/>
    <w:rsid w:val="00E12FB1"/>
    <w:rsid w:val="00E131BE"/>
    <w:rsid w:val="00E136EA"/>
    <w:rsid w:val="00E139D0"/>
    <w:rsid w:val="00E13C35"/>
    <w:rsid w:val="00E141D8"/>
    <w:rsid w:val="00E145E0"/>
    <w:rsid w:val="00E14911"/>
    <w:rsid w:val="00E14913"/>
    <w:rsid w:val="00E1497F"/>
    <w:rsid w:val="00E14BC7"/>
    <w:rsid w:val="00E14C59"/>
    <w:rsid w:val="00E14F70"/>
    <w:rsid w:val="00E150B1"/>
    <w:rsid w:val="00E1546F"/>
    <w:rsid w:val="00E15D70"/>
    <w:rsid w:val="00E16012"/>
    <w:rsid w:val="00E16219"/>
    <w:rsid w:val="00E16435"/>
    <w:rsid w:val="00E168A5"/>
    <w:rsid w:val="00E16FB6"/>
    <w:rsid w:val="00E173EC"/>
    <w:rsid w:val="00E175FF"/>
    <w:rsid w:val="00E176E8"/>
    <w:rsid w:val="00E17AA2"/>
    <w:rsid w:val="00E17CFB"/>
    <w:rsid w:val="00E20661"/>
    <w:rsid w:val="00E209E6"/>
    <w:rsid w:val="00E20AD1"/>
    <w:rsid w:val="00E20E3C"/>
    <w:rsid w:val="00E21043"/>
    <w:rsid w:val="00E216A5"/>
    <w:rsid w:val="00E21725"/>
    <w:rsid w:val="00E21F98"/>
    <w:rsid w:val="00E222AC"/>
    <w:rsid w:val="00E224C9"/>
    <w:rsid w:val="00E2297E"/>
    <w:rsid w:val="00E229F7"/>
    <w:rsid w:val="00E22A2D"/>
    <w:rsid w:val="00E22EE3"/>
    <w:rsid w:val="00E22F73"/>
    <w:rsid w:val="00E23416"/>
    <w:rsid w:val="00E2391F"/>
    <w:rsid w:val="00E239E8"/>
    <w:rsid w:val="00E242E6"/>
    <w:rsid w:val="00E24E3D"/>
    <w:rsid w:val="00E250DB"/>
    <w:rsid w:val="00E2596F"/>
    <w:rsid w:val="00E25DCA"/>
    <w:rsid w:val="00E26108"/>
    <w:rsid w:val="00E263E4"/>
    <w:rsid w:val="00E271F0"/>
    <w:rsid w:val="00E2760A"/>
    <w:rsid w:val="00E27FE3"/>
    <w:rsid w:val="00E30155"/>
    <w:rsid w:val="00E3069F"/>
    <w:rsid w:val="00E306A2"/>
    <w:rsid w:val="00E306F6"/>
    <w:rsid w:val="00E30967"/>
    <w:rsid w:val="00E3116C"/>
    <w:rsid w:val="00E31521"/>
    <w:rsid w:val="00E316C4"/>
    <w:rsid w:val="00E31CDC"/>
    <w:rsid w:val="00E32037"/>
    <w:rsid w:val="00E326A0"/>
    <w:rsid w:val="00E32964"/>
    <w:rsid w:val="00E32E0E"/>
    <w:rsid w:val="00E33222"/>
    <w:rsid w:val="00E33802"/>
    <w:rsid w:val="00E33814"/>
    <w:rsid w:val="00E33BC4"/>
    <w:rsid w:val="00E33D88"/>
    <w:rsid w:val="00E33D97"/>
    <w:rsid w:val="00E33DB8"/>
    <w:rsid w:val="00E3464C"/>
    <w:rsid w:val="00E34A80"/>
    <w:rsid w:val="00E34EBD"/>
    <w:rsid w:val="00E35817"/>
    <w:rsid w:val="00E3582D"/>
    <w:rsid w:val="00E35834"/>
    <w:rsid w:val="00E35AC6"/>
    <w:rsid w:val="00E35F47"/>
    <w:rsid w:val="00E3600C"/>
    <w:rsid w:val="00E36306"/>
    <w:rsid w:val="00E367FD"/>
    <w:rsid w:val="00E36C4E"/>
    <w:rsid w:val="00E377BF"/>
    <w:rsid w:val="00E379BC"/>
    <w:rsid w:val="00E40AB9"/>
    <w:rsid w:val="00E40DC0"/>
    <w:rsid w:val="00E41223"/>
    <w:rsid w:val="00E415E2"/>
    <w:rsid w:val="00E42CC0"/>
    <w:rsid w:val="00E42FB4"/>
    <w:rsid w:val="00E434A2"/>
    <w:rsid w:val="00E43602"/>
    <w:rsid w:val="00E43714"/>
    <w:rsid w:val="00E4378A"/>
    <w:rsid w:val="00E43EC7"/>
    <w:rsid w:val="00E441CF"/>
    <w:rsid w:val="00E4455B"/>
    <w:rsid w:val="00E446BF"/>
    <w:rsid w:val="00E44730"/>
    <w:rsid w:val="00E44A5C"/>
    <w:rsid w:val="00E44ECD"/>
    <w:rsid w:val="00E45136"/>
    <w:rsid w:val="00E452D0"/>
    <w:rsid w:val="00E45A9D"/>
    <w:rsid w:val="00E45B6C"/>
    <w:rsid w:val="00E45DC1"/>
    <w:rsid w:val="00E460A1"/>
    <w:rsid w:val="00E4639C"/>
    <w:rsid w:val="00E467AB"/>
    <w:rsid w:val="00E46BCE"/>
    <w:rsid w:val="00E47284"/>
    <w:rsid w:val="00E47BD9"/>
    <w:rsid w:val="00E47FBB"/>
    <w:rsid w:val="00E50544"/>
    <w:rsid w:val="00E506E3"/>
    <w:rsid w:val="00E506E6"/>
    <w:rsid w:val="00E50C13"/>
    <w:rsid w:val="00E5141B"/>
    <w:rsid w:val="00E515A3"/>
    <w:rsid w:val="00E517D0"/>
    <w:rsid w:val="00E51E4C"/>
    <w:rsid w:val="00E52471"/>
    <w:rsid w:val="00E526AF"/>
    <w:rsid w:val="00E52B92"/>
    <w:rsid w:val="00E52F76"/>
    <w:rsid w:val="00E53341"/>
    <w:rsid w:val="00E53796"/>
    <w:rsid w:val="00E53A7A"/>
    <w:rsid w:val="00E53BC4"/>
    <w:rsid w:val="00E53E85"/>
    <w:rsid w:val="00E5413F"/>
    <w:rsid w:val="00E541D0"/>
    <w:rsid w:val="00E543CA"/>
    <w:rsid w:val="00E54797"/>
    <w:rsid w:val="00E549EE"/>
    <w:rsid w:val="00E54EC5"/>
    <w:rsid w:val="00E54FFA"/>
    <w:rsid w:val="00E55277"/>
    <w:rsid w:val="00E55335"/>
    <w:rsid w:val="00E55D2A"/>
    <w:rsid w:val="00E56092"/>
    <w:rsid w:val="00E56274"/>
    <w:rsid w:val="00E562DF"/>
    <w:rsid w:val="00E57650"/>
    <w:rsid w:val="00E578A9"/>
    <w:rsid w:val="00E5793C"/>
    <w:rsid w:val="00E57B6D"/>
    <w:rsid w:val="00E57D58"/>
    <w:rsid w:val="00E57FA4"/>
    <w:rsid w:val="00E609A2"/>
    <w:rsid w:val="00E60ADA"/>
    <w:rsid w:val="00E60F8B"/>
    <w:rsid w:val="00E6136E"/>
    <w:rsid w:val="00E61A5E"/>
    <w:rsid w:val="00E61AD5"/>
    <w:rsid w:val="00E61B05"/>
    <w:rsid w:val="00E61C29"/>
    <w:rsid w:val="00E624D8"/>
    <w:rsid w:val="00E6341C"/>
    <w:rsid w:val="00E63AA7"/>
    <w:rsid w:val="00E63ACF"/>
    <w:rsid w:val="00E63DB3"/>
    <w:rsid w:val="00E63F2E"/>
    <w:rsid w:val="00E63F6C"/>
    <w:rsid w:val="00E645DC"/>
    <w:rsid w:val="00E6468A"/>
    <w:rsid w:val="00E64D53"/>
    <w:rsid w:val="00E65163"/>
    <w:rsid w:val="00E6523D"/>
    <w:rsid w:val="00E65967"/>
    <w:rsid w:val="00E65978"/>
    <w:rsid w:val="00E65EF0"/>
    <w:rsid w:val="00E66197"/>
    <w:rsid w:val="00E668A1"/>
    <w:rsid w:val="00E668E2"/>
    <w:rsid w:val="00E66C5D"/>
    <w:rsid w:val="00E67482"/>
    <w:rsid w:val="00E6767F"/>
    <w:rsid w:val="00E6791E"/>
    <w:rsid w:val="00E67EC0"/>
    <w:rsid w:val="00E67F22"/>
    <w:rsid w:val="00E700FA"/>
    <w:rsid w:val="00E70485"/>
    <w:rsid w:val="00E705E5"/>
    <w:rsid w:val="00E7083A"/>
    <w:rsid w:val="00E70B0C"/>
    <w:rsid w:val="00E70D08"/>
    <w:rsid w:val="00E713AC"/>
    <w:rsid w:val="00E71EFF"/>
    <w:rsid w:val="00E72246"/>
    <w:rsid w:val="00E72288"/>
    <w:rsid w:val="00E722AC"/>
    <w:rsid w:val="00E723D3"/>
    <w:rsid w:val="00E723DD"/>
    <w:rsid w:val="00E725B6"/>
    <w:rsid w:val="00E72992"/>
    <w:rsid w:val="00E730C9"/>
    <w:rsid w:val="00E73B32"/>
    <w:rsid w:val="00E73E01"/>
    <w:rsid w:val="00E745BF"/>
    <w:rsid w:val="00E74697"/>
    <w:rsid w:val="00E749C3"/>
    <w:rsid w:val="00E74F1D"/>
    <w:rsid w:val="00E75152"/>
    <w:rsid w:val="00E758C0"/>
    <w:rsid w:val="00E76381"/>
    <w:rsid w:val="00E763A8"/>
    <w:rsid w:val="00E765F5"/>
    <w:rsid w:val="00E77574"/>
    <w:rsid w:val="00E77AF8"/>
    <w:rsid w:val="00E77E1A"/>
    <w:rsid w:val="00E803AE"/>
    <w:rsid w:val="00E80BFB"/>
    <w:rsid w:val="00E81236"/>
    <w:rsid w:val="00E81A99"/>
    <w:rsid w:val="00E82560"/>
    <w:rsid w:val="00E825E3"/>
    <w:rsid w:val="00E82865"/>
    <w:rsid w:val="00E828B0"/>
    <w:rsid w:val="00E82FC6"/>
    <w:rsid w:val="00E83280"/>
    <w:rsid w:val="00E832C9"/>
    <w:rsid w:val="00E833B2"/>
    <w:rsid w:val="00E8348E"/>
    <w:rsid w:val="00E83C3A"/>
    <w:rsid w:val="00E83D39"/>
    <w:rsid w:val="00E83E6E"/>
    <w:rsid w:val="00E83EA9"/>
    <w:rsid w:val="00E84279"/>
    <w:rsid w:val="00E84D68"/>
    <w:rsid w:val="00E85483"/>
    <w:rsid w:val="00E85515"/>
    <w:rsid w:val="00E8554D"/>
    <w:rsid w:val="00E85D85"/>
    <w:rsid w:val="00E85FB9"/>
    <w:rsid w:val="00E86072"/>
    <w:rsid w:val="00E86752"/>
    <w:rsid w:val="00E86D0D"/>
    <w:rsid w:val="00E873F1"/>
    <w:rsid w:val="00E8773B"/>
    <w:rsid w:val="00E879F5"/>
    <w:rsid w:val="00E87AE6"/>
    <w:rsid w:val="00E87D46"/>
    <w:rsid w:val="00E87F54"/>
    <w:rsid w:val="00E87F8B"/>
    <w:rsid w:val="00E90039"/>
    <w:rsid w:val="00E904A1"/>
    <w:rsid w:val="00E90FE7"/>
    <w:rsid w:val="00E912FF"/>
    <w:rsid w:val="00E91551"/>
    <w:rsid w:val="00E91A0E"/>
    <w:rsid w:val="00E91BF2"/>
    <w:rsid w:val="00E91CB9"/>
    <w:rsid w:val="00E91E5F"/>
    <w:rsid w:val="00E91E63"/>
    <w:rsid w:val="00E9204E"/>
    <w:rsid w:val="00E920BF"/>
    <w:rsid w:val="00E927BB"/>
    <w:rsid w:val="00E92BD8"/>
    <w:rsid w:val="00E92F0A"/>
    <w:rsid w:val="00E932BD"/>
    <w:rsid w:val="00E932D4"/>
    <w:rsid w:val="00E9343E"/>
    <w:rsid w:val="00E93A7A"/>
    <w:rsid w:val="00E93B0D"/>
    <w:rsid w:val="00E93B3D"/>
    <w:rsid w:val="00E93F46"/>
    <w:rsid w:val="00E94307"/>
    <w:rsid w:val="00E9467E"/>
    <w:rsid w:val="00E94762"/>
    <w:rsid w:val="00E94C76"/>
    <w:rsid w:val="00E95696"/>
    <w:rsid w:val="00E9572A"/>
    <w:rsid w:val="00E958C1"/>
    <w:rsid w:val="00E95E0E"/>
    <w:rsid w:val="00E960CF"/>
    <w:rsid w:val="00E9627E"/>
    <w:rsid w:val="00E96454"/>
    <w:rsid w:val="00E964A2"/>
    <w:rsid w:val="00E965F5"/>
    <w:rsid w:val="00E967B9"/>
    <w:rsid w:val="00E96A63"/>
    <w:rsid w:val="00E96B7E"/>
    <w:rsid w:val="00E96C2A"/>
    <w:rsid w:val="00E96E57"/>
    <w:rsid w:val="00E96FBC"/>
    <w:rsid w:val="00E971EC"/>
    <w:rsid w:val="00E9738B"/>
    <w:rsid w:val="00E97732"/>
    <w:rsid w:val="00E97A1F"/>
    <w:rsid w:val="00EA0214"/>
    <w:rsid w:val="00EA0281"/>
    <w:rsid w:val="00EA0B64"/>
    <w:rsid w:val="00EA0BD3"/>
    <w:rsid w:val="00EA0BFA"/>
    <w:rsid w:val="00EA0CA7"/>
    <w:rsid w:val="00EA0E05"/>
    <w:rsid w:val="00EA0EFC"/>
    <w:rsid w:val="00EA12D3"/>
    <w:rsid w:val="00EA1488"/>
    <w:rsid w:val="00EA16CC"/>
    <w:rsid w:val="00EA19FB"/>
    <w:rsid w:val="00EA20F1"/>
    <w:rsid w:val="00EA2730"/>
    <w:rsid w:val="00EA27B7"/>
    <w:rsid w:val="00EA2B0F"/>
    <w:rsid w:val="00EA2EFE"/>
    <w:rsid w:val="00EA3138"/>
    <w:rsid w:val="00EA3203"/>
    <w:rsid w:val="00EA42BA"/>
    <w:rsid w:val="00EA4F96"/>
    <w:rsid w:val="00EA4FAE"/>
    <w:rsid w:val="00EA51EB"/>
    <w:rsid w:val="00EA531A"/>
    <w:rsid w:val="00EA589B"/>
    <w:rsid w:val="00EA5BAF"/>
    <w:rsid w:val="00EA5D97"/>
    <w:rsid w:val="00EA6AE3"/>
    <w:rsid w:val="00EA6EF7"/>
    <w:rsid w:val="00EA7499"/>
    <w:rsid w:val="00EA74E3"/>
    <w:rsid w:val="00EA7744"/>
    <w:rsid w:val="00EA78EA"/>
    <w:rsid w:val="00EB0A3B"/>
    <w:rsid w:val="00EB0FC3"/>
    <w:rsid w:val="00EB178A"/>
    <w:rsid w:val="00EB1EEF"/>
    <w:rsid w:val="00EB2298"/>
    <w:rsid w:val="00EB2317"/>
    <w:rsid w:val="00EB2342"/>
    <w:rsid w:val="00EB2435"/>
    <w:rsid w:val="00EB3027"/>
    <w:rsid w:val="00EB306C"/>
    <w:rsid w:val="00EB313A"/>
    <w:rsid w:val="00EB31E3"/>
    <w:rsid w:val="00EB3270"/>
    <w:rsid w:val="00EB3495"/>
    <w:rsid w:val="00EB3B70"/>
    <w:rsid w:val="00EB534C"/>
    <w:rsid w:val="00EB55CC"/>
    <w:rsid w:val="00EB59C3"/>
    <w:rsid w:val="00EB5D80"/>
    <w:rsid w:val="00EB5E7D"/>
    <w:rsid w:val="00EB688D"/>
    <w:rsid w:val="00EB7124"/>
    <w:rsid w:val="00EB714D"/>
    <w:rsid w:val="00EB74DD"/>
    <w:rsid w:val="00EB7E4D"/>
    <w:rsid w:val="00EB7F63"/>
    <w:rsid w:val="00EC023F"/>
    <w:rsid w:val="00EC0B57"/>
    <w:rsid w:val="00EC0F11"/>
    <w:rsid w:val="00EC12C0"/>
    <w:rsid w:val="00EC142C"/>
    <w:rsid w:val="00EC14BC"/>
    <w:rsid w:val="00EC16D0"/>
    <w:rsid w:val="00EC17AF"/>
    <w:rsid w:val="00EC23B5"/>
    <w:rsid w:val="00EC241F"/>
    <w:rsid w:val="00EC2B11"/>
    <w:rsid w:val="00EC2FEB"/>
    <w:rsid w:val="00EC30C9"/>
    <w:rsid w:val="00EC32DA"/>
    <w:rsid w:val="00EC36C9"/>
    <w:rsid w:val="00EC36DD"/>
    <w:rsid w:val="00EC39A2"/>
    <w:rsid w:val="00EC3BC3"/>
    <w:rsid w:val="00EC4B61"/>
    <w:rsid w:val="00EC4DCF"/>
    <w:rsid w:val="00EC555C"/>
    <w:rsid w:val="00EC5D3A"/>
    <w:rsid w:val="00EC60C0"/>
    <w:rsid w:val="00EC6337"/>
    <w:rsid w:val="00EC66EF"/>
    <w:rsid w:val="00EC7251"/>
    <w:rsid w:val="00EC7326"/>
    <w:rsid w:val="00EC7883"/>
    <w:rsid w:val="00EC7C8D"/>
    <w:rsid w:val="00ED0858"/>
    <w:rsid w:val="00ED0DE8"/>
    <w:rsid w:val="00ED0FAF"/>
    <w:rsid w:val="00ED0FB6"/>
    <w:rsid w:val="00ED0FC6"/>
    <w:rsid w:val="00ED19F8"/>
    <w:rsid w:val="00ED1A38"/>
    <w:rsid w:val="00ED3068"/>
    <w:rsid w:val="00ED3534"/>
    <w:rsid w:val="00ED3B7D"/>
    <w:rsid w:val="00ED4319"/>
    <w:rsid w:val="00ED43A0"/>
    <w:rsid w:val="00ED477F"/>
    <w:rsid w:val="00ED4D2E"/>
    <w:rsid w:val="00ED573A"/>
    <w:rsid w:val="00ED5787"/>
    <w:rsid w:val="00ED6435"/>
    <w:rsid w:val="00ED6CAC"/>
    <w:rsid w:val="00ED721A"/>
    <w:rsid w:val="00ED73A4"/>
    <w:rsid w:val="00ED753A"/>
    <w:rsid w:val="00ED7622"/>
    <w:rsid w:val="00EE0202"/>
    <w:rsid w:val="00EE0A49"/>
    <w:rsid w:val="00EE0C8D"/>
    <w:rsid w:val="00EE1061"/>
    <w:rsid w:val="00EE11B1"/>
    <w:rsid w:val="00EE1303"/>
    <w:rsid w:val="00EE14FE"/>
    <w:rsid w:val="00EE15CA"/>
    <w:rsid w:val="00EE18BB"/>
    <w:rsid w:val="00EE1C9F"/>
    <w:rsid w:val="00EE1CDA"/>
    <w:rsid w:val="00EE1FF8"/>
    <w:rsid w:val="00EE211B"/>
    <w:rsid w:val="00EE221B"/>
    <w:rsid w:val="00EE24B7"/>
    <w:rsid w:val="00EE2759"/>
    <w:rsid w:val="00EE2AAB"/>
    <w:rsid w:val="00EE3354"/>
    <w:rsid w:val="00EE35C0"/>
    <w:rsid w:val="00EE3A54"/>
    <w:rsid w:val="00EE459C"/>
    <w:rsid w:val="00EE4639"/>
    <w:rsid w:val="00EE62B4"/>
    <w:rsid w:val="00EE726E"/>
    <w:rsid w:val="00EE7849"/>
    <w:rsid w:val="00EF051A"/>
    <w:rsid w:val="00EF0BCD"/>
    <w:rsid w:val="00EF0E50"/>
    <w:rsid w:val="00EF1FE3"/>
    <w:rsid w:val="00EF20FD"/>
    <w:rsid w:val="00EF220D"/>
    <w:rsid w:val="00EF2337"/>
    <w:rsid w:val="00EF2439"/>
    <w:rsid w:val="00EF2A41"/>
    <w:rsid w:val="00EF2EF0"/>
    <w:rsid w:val="00EF3166"/>
    <w:rsid w:val="00EF3A4A"/>
    <w:rsid w:val="00EF3B82"/>
    <w:rsid w:val="00EF3D43"/>
    <w:rsid w:val="00EF4398"/>
    <w:rsid w:val="00EF493B"/>
    <w:rsid w:val="00EF4F32"/>
    <w:rsid w:val="00EF584C"/>
    <w:rsid w:val="00EF5AD0"/>
    <w:rsid w:val="00EF5CE0"/>
    <w:rsid w:val="00EF6848"/>
    <w:rsid w:val="00EF6B18"/>
    <w:rsid w:val="00EF754B"/>
    <w:rsid w:val="00EF7CE1"/>
    <w:rsid w:val="00F000F0"/>
    <w:rsid w:val="00F00122"/>
    <w:rsid w:val="00F003D8"/>
    <w:rsid w:val="00F004CD"/>
    <w:rsid w:val="00F00923"/>
    <w:rsid w:val="00F009F4"/>
    <w:rsid w:val="00F00C9D"/>
    <w:rsid w:val="00F01090"/>
    <w:rsid w:val="00F01444"/>
    <w:rsid w:val="00F01A06"/>
    <w:rsid w:val="00F01A58"/>
    <w:rsid w:val="00F01E7D"/>
    <w:rsid w:val="00F01F28"/>
    <w:rsid w:val="00F0235F"/>
    <w:rsid w:val="00F023A1"/>
    <w:rsid w:val="00F0301D"/>
    <w:rsid w:val="00F03891"/>
    <w:rsid w:val="00F041B4"/>
    <w:rsid w:val="00F045B0"/>
    <w:rsid w:val="00F046B1"/>
    <w:rsid w:val="00F04932"/>
    <w:rsid w:val="00F04CF6"/>
    <w:rsid w:val="00F04ED5"/>
    <w:rsid w:val="00F05BA0"/>
    <w:rsid w:val="00F05EED"/>
    <w:rsid w:val="00F062B0"/>
    <w:rsid w:val="00F0654A"/>
    <w:rsid w:val="00F06A70"/>
    <w:rsid w:val="00F06F02"/>
    <w:rsid w:val="00F06FAE"/>
    <w:rsid w:val="00F077C0"/>
    <w:rsid w:val="00F0783A"/>
    <w:rsid w:val="00F07C4E"/>
    <w:rsid w:val="00F07FBC"/>
    <w:rsid w:val="00F10073"/>
    <w:rsid w:val="00F10EB4"/>
    <w:rsid w:val="00F11936"/>
    <w:rsid w:val="00F11B50"/>
    <w:rsid w:val="00F11C49"/>
    <w:rsid w:val="00F11DBD"/>
    <w:rsid w:val="00F1207A"/>
    <w:rsid w:val="00F12EE3"/>
    <w:rsid w:val="00F13341"/>
    <w:rsid w:val="00F133E1"/>
    <w:rsid w:val="00F133EC"/>
    <w:rsid w:val="00F137D7"/>
    <w:rsid w:val="00F1388D"/>
    <w:rsid w:val="00F1389A"/>
    <w:rsid w:val="00F13DBD"/>
    <w:rsid w:val="00F14002"/>
    <w:rsid w:val="00F14351"/>
    <w:rsid w:val="00F14D83"/>
    <w:rsid w:val="00F14EA6"/>
    <w:rsid w:val="00F15423"/>
    <w:rsid w:val="00F154C5"/>
    <w:rsid w:val="00F15713"/>
    <w:rsid w:val="00F15744"/>
    <w:rsid w:val="00F15A4F"/>
    <w:rsid w:val="00F15A8C"/>
    <w:rsid w:val="00F15C8C"/>
    <w:rsid w:val="00F163DF"/>
    <w:rsid w:val="00F165FE"/>
    <w:rsid w:val="00F16BB1"/>
    <w:rsid w:val="00F16CE5"/>
    <w:rsid w:val="00F16F8E"/>
    <w:rsid w:val="00F20046"/>
    <w:rsid w:val="00F206FE"/>
    <w:rsid w:val="00F20916"/>
    <w:rsid w:val="00F209E0"/>
    <w:rsid w:val="00F20EE3"/>
    <w:rsid w:val="00F21048"/>
    <w:rsid w:val="00F210CA"/>
    <w:rsid w:val="00F2112D"/>
    <w:rsid w:val="00F21654"/>
    <w:rsid w:val="00F218EF"/>
    <w:rsid w:val="00F21B93"/>
    <w:rsid w:val="00F21EC3"/>
    <w:rsid w:val="00F22250"/>
    <w:rsid w:val="00F23178"/>
    <w:rsid w:val="00F2357F"/>
    <w:rsid w:val="00F23D87"/>
    <w:rsid w:val="00F24060"/>
    <w:rsid w:val="00F240D7"/>
    <w:rsid w:val="00F246CA"/>
    <w:rsid w:val="00F24A57"/>
    <w:rsid w:val="00F24F4D"/>
    <w:rsid w:val="00F24F60"/>
    <w:rsid w:val="00F25139"/>
    <w:rsid w:val="00F25166"/>
    <w:rsid w:val="00F2569B"/>
    <w:rsid w:val="00F25A7C"/>
    <w:rsid w:val="00F2617C"/>
    <w:rsid w:val="00F2643A"/>
    <w:rsid w:val="00F2657D"/>
    <w:rsid w:val="00F2673A"/>
    <w:rsid w:val="00F2699C"/>
    <w:rsid w:val="00F269CD"/>
    <w:rsid w:val="00F26CC5"/>
    <w:rsid w:val="00F26CE7"/>
    <w:rsid w:val="00F26FA1"/>
    <w:rsid w:val="00F2755F"/>
    <w:rsid w:val="00F276A3"/>
    <w:rsid w:val="00F276A4"/>
    <w:rsid w:val="00F277A8"/>
    <w:rsid w:val="00F2795E"/>
    <w:rsid w:val="00F27C52"/>
    <w:rsid w:val="00F3002F"/>
    <w:rsid w:val="00F301EB"/>
    <w:rsid w:val="00F30479"/>
    <w:rsid w:val="00F304B5"/>
    <w:rsid w:val="00F30722"/>
    <w:rsid w:val="00F30867"/>
    <w:rsid w:val="00F30894"/>
    <w:rsid w:val="00F309D0"/>
    <w:rsid w:val="00F30DA0"/>
    <w:rsid w:val="00F31234"/>
    <w:rsid w:val="00F31BB0"/>
    <w:rsid w:val="00F31DD8"/>
    <w:rsid w:val="00F3250F"/>
    <w:rsid w:val="00F328BD"/>
    <w:rsid w:val="00F332AD"/>
    <w:rsid w:val="00F33655"/>
    <w:rsid w:val="00F3383E"/>
    <w:rsid w:val="00F338BC"/>
    <w:rsid w:val="00F33D40"/>
    <w:rsid w:val="00F3445C"/>
    <w:rsid w:val="00F346BC"/>
    <w:rsid w:val="00F3471B"/>
    <w:rsid w:val="00F347BB"/>
    <w:rsid w:val="00F3481B"/>
    <w:rsid w:val="00F3521B"/>
    <w:rsid w:val="00F35561"/>
    <w:rsid w:val="00F35865"/>
    <w:rsid w:val="00F36DC1"/>
    <w:rsid w:val="00F36E5B"/>
    <w:rsid w:val="00F37132"/>
    <w:rsid w:val="00F37702"/>
    <w:rsid w:val="00F378C8"/>
    <w:rsid w:val="00F37922"/>
    <w:rsid w:val="00F40036"/>
    <w:rsid w:val="00F41002"/>
    <w:rsid w:val="00F41605"/>
    <w:rsid w:val="00F41C31"/>
    <w:rsid w:val="00F41F9B"/>
    <w:rsid w:val="00F42049"/>
    <w:rsid w:val="00F4240E"/>
    <w:rsid w:val="00F428AF"/>
    <w:rsid w:val="00F428B9"/>
    <w:rsid w:val="00F42C2B"/>
    <w:rsid w:val="00F431B1"/>
    <w:rsid w:val="00F4355A"/>
    <w:rsid w:val="00F435EA"/>
    <w:rsid w:val="00F43A75"/>
    <w:rsid w:val="00F43F18"/>
    <w:rsid w:val="00F4406A"/>
    <w:rsid w:val="00F440A8"/>
    <w:rsid w:val="00F44100"/>
    <w:rsid w:val="00F44833"/>
    <w:rsid w:val="00F45003"/>
    <w:rsid w:val="00F45692"/>
    <w:rsid w:val="00F45BAE"/>
    <w:rsid w:val="00F46183"/>
    <w:rsid w:val="00F463BD"/>
    <w:rsid w:val="00F46450"/>
    <w:rsid w:val="00F46A01"/>
    <w:rsid w:val="00F473C9"/>
    <w:rsid w:val="00F475B2"/>
    <w:rsid w:val="00F47AFE"/>
    <w:rsid w:val="00F47B95"/>
    <w:rsid w:val="00F47BCC"/>
    <w:rsid w:val="00F47DF9"/>
    <w:rsid w:val="00F50020"/>
    <w:rsid w:val="00F50849"/>
    <w:rsid w:val="00F50ECE"/>
    <w:rsid w:val="00F50F51"/>
    <w:rsid w:val="00F51318"/>
    <w:rsid w:val="00F513FB"/>
    <w:rsid w:val="00F51929"/>
    <w:rsid w:val="00F519BF"/>
    <w:rsid w:val="00F523A6"/>
    <w:rsid w:val="00F52631"/>
    <w:rsid w:val="00F52A4B"/>
    <w:rsid w:val="00F52E18"/>
    <w:rsid w:val="00F52F33"/>
    <w:rsid w:val="00F53093"/>
    <w:rsid w:val="00F53186"/>
    <w:rsid w:val="00F532D9"/>
    <w:rsid w:val="00F533DB"/>
    <w:rsid w:val="00F535B0"/>
    <w:rsid w:val="00F5376A"/>
    <w:rsid w:val="00F53E2D"/>
    <w:rsid w:val="00F53F64"/>
    <w:rsid w:val="00F542D8"/>
    <w:rsid w:val="00F548C8"/>
    <w:rsid w:val="00F54986"/>
    <w:rsid w:val="00F551D3"/>
    <w:rsid w:val="00F55305"/>
    <w:rsid w:val="00F555FF"/>
    <w:rsid w:val="00F55A3B"/>
    <w:rsid w:val="00F563B2"/>
    <w:rsid w:val="00F5670C"/>
    <w:rsid w:val="00F56848"/>
    <w:rsid w:val="00F569F3"/>
    <w:rsid w:val="00F56FA3"/>
    <w:rsid w:val="00F5765A"/>
    <w:rsid w:val="00F57A26"/>
    <w:rsid w:val="00F57A55"/>
    <w:rsid w:val="00F57C72"/>
    <w:rsid w:val="00F60802"/>
    <w:rsid w:val="00F609AE"/>
    <w:rsid w:val="00F60BCF"/>
    <w:rsid w:val="00F6125B"/>
    <w:rsid w:val="00F61564"/>
    <w:rsid w:val="00F61614"/>
    <w:rsid w:val="00F61655"/>
    <w:rsid w:val="00F6190D"/>
    <w:rsid w:val="00F61D1B"/>
    <w:rsid w:val="00F61FDE"/>
    <w:rsid w:val="00F62532"/>
    <w:rsid w:val="00F62962"/>
    <w:rsid w:val="00F62A5B"/>
    <w:rsid w:val="00F62BB8"/>
    <w:rsid w:val="00F62F3E"/>
    <w:rsid w:val="00F63827"/>
    <w:rsid w:val="00F63CED"/>
    <w:rsid w:val="00F63DE6"/>
    <w:rsid w:val="00F64966"/>
    <w:rsid w:val="00F64BF7"/>
    <w:rsid w:val="00F65901"/>
    <w:rsid w:val="00F65E05"/>
    <w:rsid w:val="00F661A3"/>
    <w:rsid w:val="00F66544"/>
    <w:rsid w:val="00F669E3"/>
    <w:rsid w:val="00F670C3"/>
    <w:rsid w:val="00F67219"/>
    <w:rsid w:val="00F675AE"/>
    <w:rsid w:val="00F67749"/>
    <w:rsid w:val="00F67BF9"/>
    <w:rsid w:val="00F70225"/>
    <w:rsid w:val="00F703C3"/>
    <w:rsid w:val="00F703EE"/>
    <w:rsid w:val="00F70B63"/>
    <w:rsid w:val="00F71480"/>
    <w:rsid w:val="00F71985"/>
    <w:rsid w:val="00F71F79"/>
    <w:rsid w:val="00F721A1"/>
    <w:rsid w:val="00F72236"/>
    <w:rsid w:val="00F724E3"/>
    <w:rsid w:val="00F7251B"/>
    <w:rsid w:val="00F72654"/>
    <w:rsid w:val="00F72E2E"/>
    <w:rsid w:val="00F72F99"/>
    <w:rsid w:val="00F739A0"/>
    <w:rsid w:val="00F73B32"/>
    <w:rsid w:val="00F74491"/>
    <w:rsid w:val="00F74A7A"/>
    <w:rsid w:val="00F7506A"/>
    <w:rsid w:val="00F7534B"/>
    <w:rsid w:val="00F759CA"/>
    <w:rsid w:val="00F75AE8"/>
    <w:rsid w:val="00F75B83"/>
    <w:rsid w:val="00F761C7"/>
    <w:rsid w:val="00F7625A"/>
    <w:rsid w:val="00F76408"/>
    <w:rsid w:val="00F76563"/>
    <w:rsid w:val="00F7660B"/>
    <w:rsid w:val="00F77029"/>
    <w:rsid w:val="00F779B0"/>
    <w:rsid w:val="00F77CFA"/>
    <w:rsid w:val="00F77EAE"/>
    <w:rsid w:val="00F80AF3"/>
    <w:rsid w:val="00F80D8F"/>
    <w:rsid w:val="00F80DCB"/>
    <w:rsid w:val="00F80E30"/>
    <w:rsid w:val="00F81227"/>
    <w:rsid w:val="00F8161B"/>
    <w:rsid w:val="00F81E4A"/>
    <w:rsid w:val="00F81F25"/>
    <w:rsid w:val="00F82290"/>
    <w:rsid w:val="00F82867"/>
    <w:rsid w:val="00F82A4B"/>
    <w:rsid w:val="00F837DD"/>
    <w:rsid w:val="00F83BED"/>
    <w:rsid w:val="00F83CC5"/>
    <w:rsid w:val="00F843E3"/>
    <w:rsid w:val="00F84969"/>
    <w:rsid w:val="00F849D0"/>
    <w:rsid w:val="00F849D7"/>
    <w:rsid w:val="00F84A2F"/>
    <w:rsid w:val="00F84A9B"/>
    <w:rsid w:val="00F84B23"/>
    <w:rsid w:val="00F850EB"/>
    <w:rsid w:val="00F85118"/>
    <w:rsid w:val="00F8514E"/>
    <w:rsid w:val="00F85744"/>
    <w:rsid w:val="00F85A95"/>
    <w:rsid w:val="00F86193"/>
    <w:rsid w:val="00F8636E"/>
    <w:rsid w:val="00F8644E"/>
    <w:rsid w:val="00F864B3"/>
    <w:rsid w:val="00F86788"/>
    <w:rsid w:val="00F869AA"/>
    <w:rsid w:val="00F86C4D"/>
    <w:rsid w:val="00F87316"/>
    <w:rsid w:val="00F87484"/>
    <w:rsid w:val="00F87E66"/>
    <w:rsid w:val="00F90391"/>
    <w:rsid w:val="00F9046C"/>
    <w:rsid w:val="00F906FC"/>
    <w:rsid w:val="00F9094B"/>
    <w:rsid w:val="00F90C86"/>
    <w:rsid w:val="00F90E2A"/>
    <w:rsid w:val="00F9121D"/>
    <w:rsid w:val="00F91366"/>
    <w:rsid w:val="00F91454"/>
    <w:rsid w:val="00F915AB"/>
    <w:rsid w:val="00F918AE"/>
    <w:rsid w:val="00F91A4D"/>
    <w:rsid w:val="00F91DAC"/>
    <w:rsid w:val="00F92174"/>
    <w:rsid w:val="00F939F8"/>
    <w:rsid w:val="00F93A5C"/>
    <w:rsid w:val="00F93C91"/>
    <w:rsid w:val="00F94683"/>
    <w:rsid w:val="00F9495D"/>
    <w:rsid w:val="00F94C7E"/>
    <w:rsid w:val="00F94D58"/>
    <w:rsid w:val="00F95013"/>
    <w:rsid w:val="00F9529E"/>
    <w:rsid w:val="00F95663"/>
    <w:rsid w:val="00F9597B"/>
    <w:rsid w:val="00F95D4F"/>
    <w:rsid w:val="00F9632D"/>
    <w:rsid w:val="00F9650D"/>
    <w:rsid w:val="00F967D4"/>
    <w:rsid w:val="00F96B93"/>
    <w:rsid w:val="00F973DF"/>
    <w:rsid w:val="00F97645"/>
    <w:rsid w:val="00F976DD"/>
    <w:rsid w:val="00F9794E"/>
    <w:rsid w:val="00F97B15"/>
    <w:rsid w:val="00FA0227"/>
    <w:rsid w:val="00FA046E"/>
    <w:rsid w:val="00FA0509"/>
    <w:rsid w:val="00FA0540"/>
    <w:rsid w:val="00FA0A73"/>
    <w:rsid w:val="00FA0E7C"/>
    <w:rsid w:val="00FA1D8F"/>
    <w:rsid w:val="00FA1E61"/>
    <w:rsid w:val="00FA2549"/>
    <w:rsid w:val="00FA2FA0"/>
    <w:rsid w:val="00FA35AF"/>
    <w:rsid w:val="00FA3760"/>
    <w:rsid w:val="00FA3ADE"/>
    <w:rsid w:val="00FA43A8"/>
    <w:rsid w:val="00FA4B74"/>
    <w:rsid w:val="00FA4D71"/>
    <w:rsid w:val="00FA4DE7"/>
    <w:rsid w:val="00FA53C1"/>
    <w:rsid w:val="00FA54B5"/>
    <w:rsid w:val="00FA5871"/>
    <w:rsid w:val="00FA6225"/>
    <w:rsid w:val="00FA64DD"/>
    <w:rsid w:val="00FA6686"/>
    <w:rsid w:val="00FA6BCC"/>
    <w:rsid w:val="00FA7040"/>
    <w:rsid w:val="00FA79A3"/>
    <w:rsid w:val="00FA7AA6"/>
    <w:rsid w:val="00FA7B16"/>
    <w:rsid w:val="00FA7B9F"/>
    <w:rsid w:val="00FA7C04"/>
    <w:rsid w:val="00FB035D"/>
    <w:rsid w:val="00FB0443"/>
    <w:rsid w:val="00FB0B82"/>
    <w:rsid w:val="00FB0D6E"/>
    <w:rsid w:val="00FB16B3"/>
    <w:rsid w:val="00FB18E8"/>
    <w:rsid w:val="00FB1CBB"/>
    <w:rsid w:val="00FB22E5"/>
    <w:rsid w:val="00FB2312"/>
    <w:rsid w:val="00FB27DF"/>
    <w:rsid w:val="00FB2C00"/>
    <w:rsid w:val="00FB2E86"/>
    <w:rsid w:val="00FB2F94"/>
    <w:rsid w:val="00FB357E"/>
    <w:rsid w:val="00FB35B8"/>
    <w:rsid w:val="00FB3714"/>
    <w:rsid w:val="00FB3CD6"/>
    <w:rsid w:val="00FB3DA1"/>
    <w:rsid w:val="00FB4393"/>
    <w:rsid w:val="00FB43D4"/>
    <w:rsid w:val="00FB46A4"/>
    <w:rsid w:val="00FB4E56"/>
    <w:rsid w:val="00FB52FD"/>
    <w:rsid w:val="00FB5516"/>
    <w:rsid w:val="00FB5689"/>
    <w:rsid w:val="00FB5849"/>
    <w:rsid w:val="00FB5DE1"/>
    <w:rsid w:val="00FB5FD9"/>
    <w:rsid w:val="00FB61DF"/>
    <w:rsid w:val="00FB6776"/>
    <w:rsid w:val="00FB6D13"/>
    <w:rsid w:val="00FB7340"/>
    <w:rsid w:val="00FB736F"/>
    <w:rsid w:val="00FB7724"/>
    <w:rsid w:val="00FB7B15"/>
    <w:rsid w:val="00FB7B5D"/>
    <w:rsid w:val="00FB7F79"/>
    <w:rsid w:val="00FC011A"/>
    <w:rsid w:val="00FC0494"/>
    <w:rsid w:val="00FC0D40"/>
    <w:rsid w:val="00FC1211"/>
    <w:rsid w:val="00FC1530"/>
    <w:rsid w:val="00FC1859"/>
    <w:rsid w:val="00FC2100"/>
    <w:rsid w:val="00FC2576"/>
    <w:rsid w:val="00FC2742"/>
    <w:rsid w:val="00FC28CB"/>
    <w:rsid w:val="00FC2D17"/>
    <w:rsid w:val="00FC35B0"/>
    <w:rsid w:val="00FC3BBC"/>
    <w:rsid w:val="00FC3C06"/>
    <w:rsid w:val="00FC3EEB"/>
    <w:rsid w:val="00FC48E3"/>
    <w:rsid w:val="00FC4924"/>
    <w:rsid w:val="00FC4A6E"/>
    <w:rsid w:val="00FC4D5C"/>
    <w:rsid w:val="00FC4F36"/>
    <w:rsid w:val="00FC553E"/>
    <w:rsid w:val="00FC58EC"/>
    <w:rsid w:val="00FC5D61"/>
    <w:rsid w:val="00FC608F"/>
    <w:rsid w:val="00FC65A0"/>
    <w:rsid w:val="00FC7373"/>
    <w:rsid w:val="00FC75CE"/>
    <w:rsid w:val="00FC7999"/>
    <w:rsid w:val="00FC7AF6"/>
    <w:rsid w:val="00FC7D99"/>
    <w:rsid w:val="00FD0386"/>
    <w:rsid w:val="00FD04EB"/>
    <w:rsid w:val="00FD0ABC"/>
    <w:rsid w:val="00FD10D2"/>
    <w:rsid w:val="00FD17C4"/>
    <w:rsid w:val="00FD186F"/>
    <w:rsid w:val="00FD1DCB"/>
    <w:rsid w:val="00FD1FB7"/>
    <w:rsid w:val="00FD21E4"/>
    <w:rsid w:val="00FD22B6"/>
    <w:rsid w:val="00FD2382"/>
    <w:rsid w:val="00FD2475"/>
    <w:rsid w:val="00FD2751"/>
    <w:rsid w:val="00FD282A"/>
    <w:rsid w:val="00FD2844"/>
    <w:rsid w:val="00FD285B"/>
    <w:rsid w:val="00FD2A71"/>
    <w:rsid w:val="00FD2B37"/>
    <w:rsid w:val="00FD3822"/>
    <w:rsid w:val="00FD45CD"/>
    <w:rsid w:val="00FD4CC0"/>
    <w:rsid w:val="00FD50DE"/>
    <w:rsid w:val="00FD5927"/>
    <w:rsid w:val="00FD5AFC"/>
    <w:rsid w:val="00FD618D"/>
    <w:rsid w:val="00FD6756"/>
    <w:rsid w:val="00FD6A3D"/>
    <w:rsid w:val="00FD6A73"/>
    <w:rsid w:val="00FD6BB9"/>
    <w:rsid w:val="00FD6F42"/>
    <w:rsid w:val="00FD7313"/>
    <w:rsid w:val="00FD7547"/>
    <w:rsid w:val="00FD7635"/>
    <w:rsid w:val="00FD7F7E"/>
    <w:rsid w:val="00FE098B"/>
    <w:rsid w:val="00FE0C6B"/>
    <w:rsid w:val="00FE0FE4"/>
    <w:rsid w:val="00FE15ED"/>
    <w:rsid w:val="00FE1C12"/>
    <w:rsid w:val="00FE1EA8"/>
    <w:rsid w:val="00FE1F04"/>
    <w:rsid w:val="00FE20A7"/>
    <w:rsid w:val="00FE22FE"/>
    <w:rsid w:val="00FE23E2"/>
    <w:rsid w:val="00FE245D"/>
    <w:rsid w:val="00FE24EC"/>
    <w:rsid w:val="00FE2BBE"/>
    <w:rsid w:val="00FE3CA1"/>
    <w:rsid w:val="00FE3D19"/>
    <w:rsid w:val="00FE3DA5"/>
    <w:rsid w:val="00FE3E6F"/>
    <w:rsid w:val="00FE460F"/>
    <w:rsid w:val="00FE4930"/>
    <w:rsid w:val="00FE4C95"/>
    <w:rsid w:val="00FE4E61"/>
    <w:rsid w:val="00FE4EED"/>
    <w:rsid w:val="00FE550B"/>
    <w:rsid w:val="00FE5B8D"/>
    <w:rsid w:val="00FE6782"/>
    <w:rsid w:val="00FE6ADF"/>
    <w:rsid w:val="00FE6DD3"/>
    <w:rsid w:val="00FE6DFE"/>
    <w:rsid w:val="00FE6FE5"/>
    <w:rsid w:val="00FE7140"/>
    <w:rsid w:val="00FE74FC"/>
    <w:rsid w:val="00FE761D"/>
    <w:rsid w:val="00FE76FA"/>
    <w:rsid w:val="00FE770F"/>
    <w:rsid w:val="00FE7A0A"/>
    <w:rsid w:val="00FE7A41"/>
    <w:rsid w:val="00FE7A4E"/>
    <w:rsid w:val="00FE7B7C"/>
    <w:rsid w:val="00FF01C5"/>
    <w:rsid w:val="00FF07F7"/>
    <w:rsid w:val="00FF13DF"/>
    <w:rsid w:val="00FF1716"/>
    <w:rsid w:val="00FF1967"/>
    <w:rsid w:val="00FF1BC4"/>
    <w:rsid w:val="00FF2984"/>
    <w:rsid w:val="00FF2A88"/>
    <w:rsid w:val="00FF2B8B"/>
    <w:rsid w:val="00FF30FE"/>
    <w:rsid w:val="00FF33AE"/>
    <w:rsid w:val="00FF3872"/>
    <w:rsid w:val="00FF38E3"/>
    <w:rsid w:val="00FF3D78"/>
    <w:rsid w:val="00FF4686"/>
    <w:rsid w:val="00FF4FC8"/>
    <w:rsid w:val="00FF51D0"/>
    <w:rsid w:val="00FF52CC"/>
    <w:rsid w:val="00FF5317"/>
    <w:rsid w:val="00FF5507"/>
    <w:rsid w:val="00FF5929"/>
    <w:rsid w:val="00FF6227"/>
    <w:rsid w:val="00FF62EF"/>
    <w:rsid w:val="00FF68C4"/>
    <w:rsid w:val="00FF6AA8"/>
    <w:rsid w:val="00FF6B9A"/>
    <w:rsid w:val="00FF71B2"/>
    <w:rsid w:val="00FF7818"/>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qFormat/>
    <w:rsid w:val="00A63872"/>
    <w:pPr>
      <w:numPr>
        <w:ilvl w:val="2"/>
      </w:numPr>
      <w:spacing w:before="120"/>
      <w:outlineLvl w:val="2"/>
    </w:pPr>
    <w:rPr>
      <w:sz w:val="28"/>
    </w:rPr>
  </w:style>
  <w:style w:type="paragraph" w:styleId="Heading4">
    <w:name w:val="heading 4"/>
    <w:aliases w:val="h4"/>
    <w:basedOn w:val="Heading3"/>
    <w:next w:val="Normal"/>
    <w:qFormat/>
    <w:rsid w:val="00A63872"/>
    <w:pPr>
      <w:numPr>
        <w:ilvl w:val="3"/>
      </w:numPr>
      <w:outlineLvl w:val="3"/>
    </w:pPr>
    <w:rPr>
      <w:sz w:val="24"/>
    </w:rPr>
  </w:style>
  <w:style w:type="paragraph" w:styleId="Heading5">
    <w:name w:val="heading 5"/>
    <w:basedOn w:val="Heading4"/>
    <w:next w:val="Normal"/>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uiPriority w:val="35"/>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 ??,?????,????"/>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qFormat/>
    <w:rsid w:val="00404024"/>
    <w:rPr>
      <w:rFonts w:ascii="Arial" w:hAnsi="Arial"/>
      <w:b/>
      <w:lang w:eastAsia="en-US"/>
    </w:rPr>
  </w:style>
  <w:style w:type="character" w:customStyle="1" w:styleId="TACChar">
    <w:name w:val="TAC Char"/>
    <w:link w:val="TAC"/>
    <w:qFormat/>
    <w:locked/>
    <w:rsid w:val="00404024"/>
    <w:rPr>
      <w:rFonts w:ascii="Arial" w:hAnsi="Arial"/>
      <w:sz w:val="18"/>
      <w:lang w:eastAsia="en-US"/>
    </w:rPr>
  </w:style>
  <w:style w:type="character" w:customStyle="1" w:styleId="TAHCar">
    <w:name w:val="TAH Car"/>
    <w:link w:val="TAH"/>
    <w:qFormat/>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Normal"/>
    <w:link w:val="bulletChar"/>
    <w:qFormat/>
    <w:rsid w:val="00916DBA"/>
    <w:pPr>
      <w:numPr>
        <w:numId w:val="2"/>
      </w:numPr>
      <w:overflowPunct/>
      <w:autoSpaceDE/>
      <w:autoSpaceDN/>
      <w:adjustRightInd/>
      <w:spacing w:after="0"/>
      <w:textAlignment w:val="auto"/>
    </w:pPr>
    <w:rPr>
      <w:rFonts w:eastAsia="MS Mincho" w:cs="Arial"/>
      <w:szCs w:val="16"/>
      <w:lang w:eastAsia="ja-JP"/>
    </w:rPr>
  </w:style>
  <w:style w:type="character" w:customStyle="1" w:styleId="bulletChar">
    <w:name w:val="bullet Char"/>
    <w:basedOn w:val="B10"/>
    <w:link w:val="bullet"/>
    <w:rsid w:val="00916DBA"/>
    <w:rPr>
      <w:rFonts w:ascii="Times New Roman" w:eastAsia="MS Mincho" w:hAnsi="Times New Roman" w:cs="Arial"/>
      <w:szCs w:val="16"/>
      <w:lang w:eastAsia="ja-JP"/>
    </w:rPr>
  </w:style>
  <w:style w:type="character" w:customStyle="1" w:styleId="ListParagraphChar">
    <w:name w:val="List Paragraph Char"/>
    <w:aliases w:val="- Bullets Char,목록 단락 Char,リスト段落 Char,列出段落 Char,?? ?? Char,????? Char,???? Char"/>
    <w:link w:val="ListParagraph"/>
    <w:uiPriority w:val="34"/>
    <w:qFormat/>
    <w:rsid w:val="00916DBA"/>
    <w:rPr>
      <w:rFonts w:ascii="Times New Roman" w:eastAsia="Times New Roman" w:hAnsi="Times New Roman"/>
      <w:sz w:val="24"/>
      <w:szCs w:val="24"/>
      <w:lang w:eastAsia="en-US"/>
    </w:rPr>
  </w:style>
  <w:style w:type="paragraph" w:customStyle="1" w:styleId="References">
    <w:name w:val="References"/>
    <w:basedOn w:val="Normal"/>
    <w:rsid w:val="00874AF7"/>
    <w:pPr>
      <w:numPr>
        <w:ilvl w:val="2"/>
        <w:numId w:val="3"/>
      </w:numPr>
      <w:tabs>
        <w:tab w:val="left" w:pos="1440"/>
      </w:tabs>
      <w:overflowPunct/>
      <w:autoSpaceDE/>
      <w:autoSpaceDN/>
      <w:adjustRightInd/>
      <w:spacing w:after="0"/>
      <w:textAlignment w:val="auto"/>
    </w:pPr>
    <w:rPr>
      <w:rFonts w:eastAsia="Times New Roman"/>
      <w:szCs w:val="24"/>
    </w:rPr>
  </w:style>
  <w:style w:type="paragraph" w:customStyle="1" w:styleId="RAN1bullet1">
    <w:name w:val="RAN1 bullet1"/>
    <w:basedOn w:val="Normal"/>
    <w:link w:val="RAN1bullet1Char"/>
    <w:qFormat/>
    <w:rsid w:val="00E33DB8"/>
    <w:p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E33DB8"/>
    <w:rPr>
      <w:rFonts w:ascii="Times" w:eastAsia="Batang" w:hAnsi="Times"/>
      <w:szCs w:val="24"/>
      <w:lang w:val="en-GB" w:eastAsia="x-none"/>
    </w:rPr>
  </w:style>
  <w:style w:type="character" w:customStyle="1" w:styleId="CommentTextChar">
    <w:name w:val="Comment Text Char"/>
    <w:link w:val="CommentText"/>
    <w:uiPriority w:val="99"/>
    <w:rsid w:val="00D01951"/>
    <w:rPr>
      <w:rFonts w:ascii="Times New Roman" w:hAnsi="Times New Roman"/>
      <w:lang w:eastAsia="en-US"/>
    </w:rPr>
  </w:style>
  <w:style w:type="paragraph" w:customStyle="1" w:styleId="1">
    <w:name w:val="목록 단락1"/>
    <w:basedOn w:val="Normal"/>
    <w:uiPriority w:val="34"/>
    <w:qFormat/>
    <w:rsid w:val="00B761EB"/>
    <w:pPr>
      <w:overflowPunct/>
      <w:autoSpaceDE/>
      <w:autoSpaceDN/>
      <w:adjustRightInd/>
      <w:snapToGrid w:val="0"/>
      <w:spacing w:after="100" w:afterAutospacing="1" w:line="256" w:lineRule="auto"/>
      <w:ind w:leftChars="400" w:left="840"/>
      <w:jc w:val="both"/>
      <w:textAlignment w:val="auto"/>
    </w:pPr>
    <w:rPr>
      <w:rFonts w:asciiTheme="minorHAnsi" w:eastAsia="MS Gothic" w:hAnsiTheme="minorHAnsi" w:cstheme="minorBidi"/>
      <w:sz w:val="24"/>
      <w:szCs w:val="22"/>
      <w:lang w:eastAsia="ja-JP"/>
    </w:rPr>
  </w:style>
  <w:style w:type="paragraph" w:styleId="HTMLPreformatted">
    <w:name w:val="HTML Preformatted"/>
    <w:basedOn w:val="Normal"/>
    <w:link w:val="HTMLPreformattedChar"/>
    <w:uiPriority w:val="99"/>
    <w:unhideWhenUsed/>
    <w:rsid w:val="00262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eastAsia="zh-CN"/>
    </w:rPr>
  </w:style>
  <w:style w:type="character" w:customStyle="1" w:styleId="HTMLPreformattedChar">
    <w:name w:val="HTML Preformatted Char"/>
    <w:basedOn w:val="DefaultParagraphFont"/>
    <w:link w:val="HTMLPreformatted"/>
    <w:uiPriority w:val="99"/>
    <w:rsid w:val="00262F94"/>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11498703">
      <w:bodyDiv w:val="1"/>
      <w:marLeft w:val="0"/>
      <w:marRight w:val="0"/>
      <w:marTop w:val="0"/>
      <w:marBottom w:val="0"/>
      <w:divBdr>
        <w:top w:val="none" w:sz="0" w:space="0" w:color="auto"/>
        <w:left w:val="none" w:sz="0" w:space="0" w:color="auto"/>
        <w:bottom w:val="none" w:sz="0" w:space="0" w:color="auto"/>
        <w:right w:val="none" w:sz="0" w:space="0" w:color="auto"/>
      </w:divBdr>
    </w:div>
    <w:div w:id="30113410">
      <w:bodyDiv w:val="1"/>
      <w:marLeft w:val="0"/>
      <w:marRight w:val="0"/>
      <w:marTop w:val="0"/>
      <w:marBottom w:val="0"/>
      <w:divBdr>
        <w:top w:val="none" w:sz="0" w:space="0" w:color="auto"/>
        <w:left w:val="none" w:sz="0" w:space="0" w:color="auto"/>
        <w:bottom w:val="none" w:sz="0" w:space="0" w:color="auto"/>
        <w:right w:val="none" w:sz="0" w:space="0" w:color="auto"/>
      </w:divBdr>
      <w:divsChild>
        <w:div w:id="1520730054">
          <w:marLeft w:val="533"/>
          <w:marRight w:val="0"/>
          <w:marTop w:val="0"/>
          <w:marBottom w:val="0"/>
          <w:divBdr>
            <w:top w:val="none" w:sz="0" w:space="0" w:color="auto"/>
            <w:left w:val="none" w:sz="0" w:space="0" w:color="auto"/>
            <w:bottom w:val="none" w:sz="0" w:space="0" w:color="auto"/>
            <w:right w:val="none" w:sz="0" w:space="0" w:color="auto"/>
          </w:divBdr>
        </w:div>
      </w:divsChild>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64959033">
      <w:bodyDiv w:val="1"/>
      <w:marLeft w:val="0"/>
      <w:marRight w:val="0"/>
      <w:marTop w:val="0"/>
      <w:marBottom w:val="0"/>
      <w:divBdr>
        <w:top w:val="none" w:sz="0" w:space="0" w:color="auto"/>
        <w:left w:val="none" w:sz="0" w:space="0" w:color="auto"/>
        <w:bottom w:val="none" w:sz="0" w:space="0" w:color="auto"/>
        <w:right w:val="none" w:sz="0" w:space="0" w:color="auto"/>
      </w:divBdr>
    </w:div>
    <w:div w:id="72051219">
      <w:bodyDiv w:val="1"/>
      <w:marLeft w:val="0"/>
      <w:marRight w:val="0"/>
      <w:marTop w:val="0"/>
      <w:marBottom w:val="0"/>
      <w:divBdr>
        <w:top w:val="none" w:sz="0" w:space="0" w:color="auto"/>
        <w:left w:val="none" w:sz="0" w:space="0" w:color="auto"/>
        <w:bottom w:val="none" w:sz="0" w:space="0" w:color="auto"/>
        <w:right w:val="none" w:sz="0" w:space="0" w:color="auto"/>
      </w:divBdr>
      <w:divsChild>
        <w:div w:id="1627468383">
          <w:marLeft w:val="547"/>
          <w:marRight w:val="0"/>
          <w:marTop w:val="115"/>
          <w:marBottom w:val="0"/>
          <w:divBdr>
            <w:top w:val="none" w:sz="0" w:space="0" w:color="auto"/>
            <w:left w:val="none" w:sz="0" w:space="0" w:color="auto"/>
            <w:bottom w:val="none" w:sz="0" w:space="0" w:color="auto"/>
            <w:right w:val="none" w:sz="0" w:space="0" w:color="auto"/>
          </w:divBdr>
        </w:div>
      </w:divsChild>
    </w:div>
    <w:div w:id="102268274">
      <w:bodyDiv w:val="1"/>
      <w:marLeft w:val="0"/>
      <w:marRight w:val="0"/>
      <w:marTop w:val="0"/>
      <w:marBottom w:val="0"/>
      <w:divBdr>
        <w:top w:val="none" w:sz="0" w:space="0" w:color="auto"/>
        <w:left w:val="none" w:sz="0" w:space="0" w:color="auto"/>
        <w:bottom w:val="none" w:sz="0" w:space="0" w:color="auto"/>
        <w:right w:val="none" w:sz="0" w:space="0" w:color="auto"/>
      </w:divBdr>
    </w:div>
    <w:div w:id="130098982">
      <w:bodyDiv w:val="1"/>
      <w:marLeft w:val="0"/>
      <w:marRight w:val="0"/>
      <w:marTop w:val="0"/>
      <w:marBottom w:val="0"/>
      <w:divBdr>
        <w:top w:val="none" w:sz="0" w:space="0" w:color="auto"/>
        <w:left w:val="none" w:sz="0" w:space="0" w:color="auto"/>
        <w:bottom w:val="none" w:sz="0" w:space="0" w:color="auto"/>
        <w:right w:val="none" w:sz="0" w:space="0" w:color="auto"/>
      </w:divBdr>
    </w:div>
    <w:div w:id="141166947">
      <w:bodyDiv w:val="1"/>
      <w:marLeft w:val="0"/>
      <w:marRight w:val="0"/>
      <w:marTop w:val="0"/>
      <w:marBottom w:val="0"/>
      <w:divBdr>
        <w:top w:val="none" w:sz="0" w:space="0" w:color="auto"/>
        <w:left w:val="none" w:sz="0" w:space="0" w:color="auto"/>
        <w:bottom w:val="none" w:sz="0" w:space="0" w:color="auto"/>
        <w:right w:val="none" w:sz="0" w:space="0" w:color="auto"/>
      </w:divBdr>
      <w:divsChild>
        <w:div w:id="1168595183">
          <w:marLeft w:val="533"/>
          <w:marRight w:val="0"/>
          <w:marTop w:val="0"/>
          <w:marBottom w:val="0"/>
          <w:divBdr>
            <w:top w:val="none" w:sz="0" w:space="0" w:color="auto"/>
            <w:left w:val="none" w:sz="0" w:space="0" w:color="auto"/>
            <w:bottom w:val="none" w:sz="0" w:space="0" w:color="auto"/>
            <w:right w:val="none" w:sz="0" w:space="0" w:color="auto"/>
          </w:divBdr>
        </w:div>
        <w:div w:id="2084327251">
          <w:marLeft w:val="806"/>
          <w:marRight w:val="0"/>
          <w:marTop w:val="0"/>
          <w:marBottom w:val="0"/>
          <w:divBdr>
            <w:top w:val="none" w:sz="0" w:space="0" w:color="auto"/>
            <w:left w:val="none" w:sz="0" w:space="0" w:color="auto"/>
            <w:bottom w:val="none" w:sz="0" w:space="0" w:color="auto"/>
            <w:right w:val="none" w:sz="0" w:space="0" w:color="auto"/>
          </w:divBdr>
        </w:div>
        <w:div w:id="1065035048">
          <w:marLeft w:val="533"/>
          <w:marRight w:val="0"/>
          <w:marTop w:val="0"/>
          <w:marBottom w:val="0"/>
          <w:divBdr>
            <w:top w:val="none" w:sz="0" w:space="0" w:color="auto"/>
            <w:left w:val="none" w:sz="0" w:space="0" w:color="auto"/>
            <w:bottom w:val="none" w:sz="0" w:space="0" w:color="auto"/>
            <w:right w:val="none" w:sz="0" w:space="0" w:color="auto"/>
          </w:divBdr>
        </w:div>
      </w:divsChild>
    </w:div>
    <w:div w:id="197818121">
      <w:bodyDiv w:val="1"/>
      <w:marLeft w:val="0"/>
      <w:marRight w:val="0"/>
      <w:marTop w:val="0"/>
      <w:marBottom w:val="0"/>
      <w:divBdr>
        <w:top w:val="none" w:sz="0" w:space="0" w:color="auto"/>
        <w:left w:val="none" w:sz="0" w:space="0" w:color="auto"/>
        <w:bottom w:val="none" w:sz="0" w:space="0" w:color="auto"/>
        <w:right w:val="none" w:sz="0" w:space="0" w:color="auto"/>
      </w:divBdr>
      <w:divsChild>
        <w:div w:id="290988054">
          <w:marLeft w:val="1627"/>
          <w:marRight w:val="0"/>
          <w:marTop w:val="86"/>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13198846">
      <w:bodyDiv w:val="1"/>
      <w:marLeft w:val="0"/>
      <w:marRight w:val="0"/>
      <w:marTop w:val="0"/>
      <w:marBottom w:val="0"/>
      <w:divBdr>
        <w:top w:val="none" w:sz="0" w:space="0" w:color="auto"/>
        <w:left w:val="none" w:sz="0" w:space="0" w:color="auto"/>
        <w:bottom w:val="none" w:sz="0" w:space="0" w:color="auto"/>
        <w:right w:val="none" w:sz="0" w:space="0" w:color="auto"/>
      </w:divBdr>
      <w:divsChild>
        <w:div w:id="1802839697">
          <w:marLeft w:val="533"/>
          <w:marRight w:val="0"/>
          <w:marTop w:val="0"/>
          <w:marBottom w:val="0"/>
          <w:divBdr>
            <w:top w:val="none" w:sz="0" w:space="0" w:color="auto"/>
            <w:left w:val="none" w:sz="0" w:space="0" w:color="auto"/>
            <w:bottom w:val="none" w:sz="0" w:space="0" w:color="auto"/>
            <w:right w:val="none" w:sz="0" w:space="0" w:color="auto"/>
          </w:divBdr>
        </w:div>
      </w:divsChild>
    </w:div>
    <w:div w:id="229773221">
      <w:bodyDiv w:val="1"/>
      <w:marLeft w:val="0"/>
      <w:marRight w:val="0"/>
      <w:marTop w:val="0"/>
      <w:marBottom w:val="0"/>
      <w:divBdr>
        <w:top w:val="none" w:sz="0" w:space="0" w:color="auto"/>
        <w:left w:val="none" w:sz="0" w:space="0" w:color="auto"/>
        <w:bottom w:val="none" w:sz="0" w:space="0" w:color="auto"/>
        <w:right w:val="none" w:sz="0" w:space="0" w:color="auto"/>
      </w:divBdr>
      <w:divsChild>
        <w:div w:id="264849662">
          <w:marLeft w:val="547"/>
          <w:marRight w:val="0"/>
          <w:marTop w:val="115"/>
          <w:marBottom w:val="0"/>
          <w:divBdr>
            <w:top w:val="none" w:sz="0" w:space="0" w:color="auto"/>
            <w:left w:val="none" w:sz="0" w:space="0" w:color="auto"/>
            <w:bottom w:val="none" w:sz="0" w:space="0" w:color="auto"/>
            <w:right w:val="none" w:sz="0" w:space="0" w:color="auto"/>
          </w:divBdr>
        </w:div>
        <w:div w:id="2060591984">
          <w:marLeft w:val="1166"/>
          <w:marRight w:val="0"/>
          <w:marTop w:val="96"/>
          <w:marBottom w:val="0"/>
          <w:divBdr>
            <w:top w:val="none" w:sz="0" w:space="0" w:color="auto"/>
            <w:left w:val="none" w:sz="0" w:space="0" w:color="auto"/>
            <w:bottom w:val="none" w:sz="0" w:space="0" w:color="auto"/>
            <w:right w:val="none" w:sz="0" w:space="0" w:color="auto"/>
          </w:divBdr>
        </w:div>
        <w:div w:id="584147004">
          <w:marLeft w:val="1166"/>
          <w:marRight w:val="0"/>
          <w:marTop w:val="96"/>
          <w:marBottom w:val="0"/>
          <w:divBdr>
            <w:top w:val="none" w:sz="0" w:space="0" w:color="auto"/>
            <w:left w:val="none" w:sz="0" w:space="0" w:color="auto"/>
            <w:bottom w:val="none" w:sz="0" w:space="0" w:color="auto"/>
            <w:right w:val="none" w:sz="0" w:space="0" w:color="auto"/>
          </w:divBdr>
        </w:div>
      </w:divsChild>
    </w:div>
    <w:div w:id="241840719">
      <w:bodyDiv w:val="1"/>
      <w:marLeft w:val="0"/>
      <w:marRight w:val="0"/>
      <w:marTop w:val="0"/>
      <w:marBottom w:val="0"/>
      <w:divBdr>
        <w:top w:val="none" w:sz="0" w:space="0" w:color="auto"/>
        <w:left w:val="none" w:sz="0" w:space="0" w:color="auto"/>
        <w:bottom w:val="none" w:sz="0" w:space="0" w:color="auto"/>
        <w:right w:val="none" w:sz="0" w:space="0" w:color="auto"/>
      </w:divBdr>
      <w:divsChild>
        <w:div w:id="2104253083">
          <w:marLeft w:val="274"/>
          <w:marRight w:val="0"/>
          <w:marTop w:val="240"/>
          <w:marBottom w:val="0"/>
          <w:divBdr>
            <w:top w:val="none" w:sz="0" w:space="0" w:color="auto"/>
            <w:left w:val="none" w:sz="0" w:space="0" w:color="auto"/>
            <w:bottom w:val="none" w:sz="0" w:space="0" w:color="auto"/>
            <w:right w:val="none" w:sz="0" w:space="0" w:color="auto"/>
          </w:divBdr>
        </w:div>
      </w:divsChild>
    </w:div>
    <w:div w:id="272637194">
      <w:bodyDiv w:val="1"/>
      <w:marLeft w:val="0"/>
      <w:marRight w:val="0"/>
      <w:marTop w:val="0"/>
      <w:marBottom w:val="0"/>
      <w:divBdr>
        <w:top w:val="none" w:sz="0" w:space="0" w:color="auto"/>
        <w:left w:val="none" w:sz="0" w:space="0" w:color="auto"/>
        <w:bottom w:val="none" w:sz="0" w:space="0" w:color="auto"/>
        <w:right w:val="none" w:sz="0" w:space="0" w:color="auto"/>
      </w:divBdr>
    </w:div>
    <w:div w:id="294993487">
      <w:bodyDiv w:val="1"/>
      <w:marLeft w:val="0"/>
      <w:marRight w:val="0"/>
      <w:marTop w:val="0"/>
      <w:marBottom w:val="0"/>
      <w:divBdr>
        <w:top w:val="none" w:sz="0" w:space="0" w:color="auto"/>
        <w:left w:val="none" w:sz="0" w:space="0" w:color="auto"/>
        <w:bottom w:val="none" w:sz="0" w:space="0" w:color="auto"/>
        <w:right w:val="none" w:sz="0" w:space="0" w:color="auto"/>
      </w:divBdr>
      <w:divsChild>
        <w:div w:id="114760419">
          <w:marLeft w:val="274"/>
          <w:marRight w:val="0"/>
          <w:marTop w:val="240"/>
          <w:marBottom w:val="0"/>
          <w:divBdr>
            <w:top w:val="none" w:sz="0" w:space="0" w:color="auto"/>
            <w:left w:val="none" w:sz="0" w:space="0" w:color="auto"/>
            <w:bottom w:val="none" w:sz="0" w:space="0" w:color="auto"/>
            <w:right w:val="none" w:sz="0" w:space="0" w:color="auto"/>
          </w:divBdr>
        </w:div>
        <w:div w:id="455102355">
          <w:marLeft w:val="533"/>
          <w:marRight w:val="0"/>
          <w:marTop w:val="0"/>
          <w:marBottom w:val="0"/>
          <w:divBdr>
            <w:top w:val="none" w:sz="0" w:space="0" w:color="auto"/>
            <w:left w:val="none" w:sz="0" w:space="0" w:color="auto"/>
            <w:bottom w:val="none" w:sz="0" w:space="0" w:color="auto"/>
            <w:right w:val="none" w:sz="0" w:space="0" w:color="auto"/>
          </w:divBdr>
        </w:div>
        <w:div w:id="1068990006">
          <w:marLeft w:val="533"/>
          <w:marRight w:val="0"/>
          <w:marTop w:val="0"/>
          <w:marBottom w:val="0"/>
          <w:divBdr>
            <w:top w:val="none" w:sz="0" w:space="0" w:color="auto"/>
            <w:left w:val="none" w:sz="0" w:space="0" w:color="auto"/>
            <w:bottom w:val="none" w:sz="0" w:space="0" w:color="auto"/>
            <w:right w:val="none" w:sz="0" w:space="0" w:color="auto"/>
          </w:divBdr>
        </w:div>
        <w:div w:id="143935105">
          <w:marLeft w:val="274"/>
          <w:marRight w:val="0"/>
          <w:marTop w:val="240"/>
          <w:marBottom w:val="0"/>
          <w:divBdr>
            <w:top w:val="none" w:sz="0" w:space="0" w:color="auto"/>
            <w:left w:val="none" w:sz="0" w:space="0" w:color="auto"/>
            <w:bottom w:val="none" w:sz="0" w:space="0" w:color="auto"/>
            <w:right w:val="none" w:sz="0" w:space="0" w:color="auto"/>
          </w:divBdr>
        </w:div>
        <w:div w:id="1969389160">
          <w:marLeft w:val="533"/>
          <w:marRight w:val="0"/>
          <w:marTop w:val="0"/>
          <w:marBottom w:val="0"/>
          <w:divBdr>
            <w:top w:val="none" w:sz="0" w:space="0" w:color="auto"/>
            <w:left w:val="none" w:sz="0" w:space="0" w:color="auto"/>
            <w:bottom w:val="none" w:sz="0" w:space="0" w:color="auto"/>
            <w:right w:val="none" w:sz="0" w:space="0" w:color="auto"/>
          </w:divBdr>
        </w:div>
        <w:div w:id="153184998">
          <w:marLeft w:val="533"/>
          <w:marRight w:val="0"/>
          <w:marTop w:val="0"/>
          <w:marBottom w:val="0"/>
          <w:divBdr>
            <w:top w:val="none" w:sz="0" w:space="0" w:color="auto"/>
            <w:left w:val="none" w:sz="0" w:space="0" w:color="auto"/>
            <w:bottom w:val="none" w:sz="0" w:space="0" w:color="auto"/>
            <w:right w:val="none" w:sz="0" w:space="0" w:color="auto"/>
          </w:divBdr>
        </w:div>
      </w:divsChild>
    </w:div>
    <w:div w:id="302387800">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08095131">
      <w:bodyDiv w:val="1"/>
      <w:marLeft w:val="0"/>
      <w:marRight w:val="0"/>
      <w:marTop w:val="0"/>
      <w:marBottom w:val="0"/>
      <w:divBdr>
        <w:top w:val="none" w:sz="0" w:space="0" w:color="auto"/>
        <w:left w:val="none" w:sz="0" w:space="0" w:color="auto"/>
        <w:bottom w:val="none" w:sz="0" w:space="0" w:color="auto"/>
        <w:right w:val="none" w:sz="0" w:space="0" w:color="auto"/>
      </w:divBdr>
      <w:divsChild>
        <w:div w:id="88896671">
          <w:marLeft w:val="547"/>
          <w:marRight w:val="0"/>
          <w:marTop w:val="115"/>
          <w:marBottom w:val="0"/>
          <w:divBdr>
            <w:top w:val="none" w:sz="0" w:space="0" w:color="auto"/>
            <w:left w:val="none" w:sz="0" w:space="0" w:color="auto"/>
            <w:bottom w:val="none" w:sz="0" w:space="0" w:color="auto"/>
            <w:right w:val="none" w:sz="0" w:space="0" w:color="auto"/>
          </w:divBdr>
        </w:div>
      </w:divsChild>
    </w:div>
    <w:div w:id="350037424">
      <w:bodyDiv w:val="1"/>
      <w:marLeft w:val="0"/>
      <w:marRight w:val="0"/>
      <w:marTop w:val="0"/>
      <w:marBottom w:val="0"/>
      <w:divBdr>
        <w:top w:val="none" w:sz="0" w:space="0" w:color="auto"/>
        <w:left w:val="none" w:sz="0" w:space="0" w:color="auto"/>
        <w:bottom w:val="none" w:sz="0" w:space="0" w:color="auto"/>
        <w:right w:val="none" w:sz="0" w:space="0" w:color="auto"/>
      </w:divBdr>
    </w:div>
    <w:div w:id="362941403">
      <w:bodyDiv w:val="1"/>
      <w:marLeft w:val="0"/>
      <w:marRight w:val="0"/>
      <w:marTop w:val="0"/>
      <w:marBottom w:val="0"/>
      <w:divBdr>
        <w:top w:val="none" w:sz="0" w:space="0" w:color="auto"/>
        <w:left w:val="none" w:sz="0" w:space="0" w:color="auto"/>
        <w:bottom w:val="none" w:sz="0" w:space="0" w:color="auto"/>
        <w:right w:val="none" w:sz="0" w:space="0" w:color="auto"/>
      </w:divBdr>
      <w:divsChild>
        <w:div w:id="1656492830">
          <w:marLeft w:val="533"/>
          <w:marRight w:val="0"/>
          <w:marTop w:val="0"/>
          <w:marBottom w:val="0"/>
          <w:divBdr>
            <w:top w:val="none" w:sz="0" w:space="0" w:color="auto"/>
            <w:left w:val="none" w:sz="0" w:space="0" w:color="auto"/>
            <w:bottom w:val="none" w:sz="0" w:space="0" w:color="auto"/>
            <w:right w:val="none" w:sz="0" w:space="0" w:color="auto"/>
          </w:divBdr>
        </w:div>
      </w:divsChild>
    </w:div>
    <w:div w:id="372970368">
      <w:bodyDiv w:val="1"/>
      <w:marLeft w:val="0"/>
      <w:marRight w:val="0"/>
      <w:marTop w:val="0"/>
      <w:marBottom w:val="0"/>
      <w:divBdr>
        <w:top w:val="none" w:sz="0" w:space="0" w:color="auto"/>
        <w:left w:val="none" w:sz="0" w:space="0" w:color="auto"/>
        <w:bottom w:val="none" w:sz="0" w:space="0" w:color="auto"/>
        <w:right w:val="none" w:sz="0" w:space="0" w:color="auto"/>
      </w:divBdr>
      <w:divsChild>
        <w:div w:id="574896076">
          <w:marLeft w:val="446"/>
          <w:marRight w:val="0"/>
          <w:marTop w:val="0"/>
          <w:marBottom w:val="0"/>
          <w:divBdr>
            <w:top w:val="none" w:sz="0" w:space="0" w:color="auto"/>
            <w:left w:val="none" w:sz="0" w:space="0" w:color="auto"/>
            <w:bottom w:val="none" w:sz="0" w:space="0" w:color="auto"/>
            <w:right w:val="none" w:sz="0" w:space="0" w:color="auto"/>
          </w:divBdr>
        </w:div>
        <w:div w:id="632253367">
          <w:marLeft w:val="446"/>
          <w:marRight w:val="0"/>
          <w:marTop w:val="0"/>
          <w:marBottom w:val="0"/>
          <w:divBdr>
            <w:top w:val="none" w:sz="0" w:space="0" w:color="auto"/>
            <w:left w:val="none" w:sz="0" w:space="0" w:color="auto"/>
            <w:bottom w:val="none" w:sz="0" w:space="0" w:color="auto"/>
            <w:right w:val="none" w:sz="0" w:space="0" w:color="auto"/>
          </w:divBdr>
        </w:div>
        <w:div w:id="786580606">
          <w:marLeft w:val="446"/>
          <w:marRight w:val="0"/>
          <w:marTop w:val="0"/>
          <w:marBottom w:val="0"/>
          <w:divBdr>
            <w:top w:val="none" w:sz="0" w:space="0" w:color="auto"/>
            <w:left w:val="none" w:sz="0" w:space="0" w:color="auto"/>
            <w:bottom w:val="none" w:sz="0" w:space="0" w:color="auto"/>
            <w:right w:val="none" w:sz="0" w:space="0" w:color="auto"/>
          </w:divBdr>
        </w:div>
      </w:divsChild>
    </w:div>
    <w:div w:id="393889910">
      <w:bodyDiv w:val="1"/>
      <w:marLeft w:val="0"/>
      <w:marRight w:val="0"/>
      <w:marTop w:val="0"/>
      <w:marBottom w:val="0"/>
      <w:divBdr>
        <w:top w:val="none" w:sz="0" w:space="0" w:color="auto"/>
        <w:left w:val="none" w:sz="0" w:space="0" w:color="auto"/>
        <w:bottom w:val="none" w:sz="0" w:space="0" w:color="auto"/>
        <w:right w:val="none" w:sz="0" w:space="0" w:color="auto"/>
      </w:divBdr>
      <w:divsChild>
        <w:div w:id="58721257">
          <w:marLeft w:val="806"/>
          <w:marRight w:val="0"/>
          <w:marTop w:val="0"/>
          <w:marBottom w:val="0"/>
          <w:divBdr>
            <w:top w:val="none" w:sz="0" w:space="0" w:color="auto"/>
            <w:left w:val="none" w:sz="0" w:space="0" w:color="auto"/>
            <w:bottom w:val="none" w:sz="0" w:space="0" w:color="auto"/>
            <w:right w:val="none" w:sz="0" w:space="0" w:color="auto"/>
          </w:divBdr>
        </w:div>
      </w:divsChild>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11044299">
      <w:bodyDiv w:val="1"/>
      <w:marLeft w:val="0"/>
      <w:marRight w:val="0"/>
      <w:marTop w:val="0"/>
      <w:marBottom w:val="0"/>
      <w:divBdr>
        <w:top w:val="none" w:sz="0" w:space="0" w:color="auto"/>
        <w:left w:val="none" w:sz="0" w:space="0" w:color="auto"/>
        <w:bottom w:val="none" w:sz="0" w:space="0" w:color="auto"/>
        <w:right w:val="none" w:sz="0" w:space="0" w:color="auto"/>
      </w:divBdr>
    </w:div>
    <w:div w:id="424766779">
      <w:bodyDiv w:val="1"/>
      <w:marLeft w:val="0"/>
      <w:marRight w:val="0"/>
      <w:marTop w:val="0"/>
      <w:marBottom w:val="0"/>
      <w:divBdr>
        <w:top w:val="none" w:sz="0" w:space="0" w:color="auto"/>
        <w:left w:val="none" w:sz="0" w:space="0" w:color="auto"/>
        <w:bottom w:val="none" w:sz="0" w:space="0" w:color="auto"/>
        <w:right w:val="none" w:sz="0" w:space="0" w:color="auto"/>
      </w:divBdr>
      <w:divsChild>
        <w:div w:id="1407260554">
          <w:marLeft w:val="274"/>
          <w:marRight w:val="0"/>
          <w:marTop w:val="240"/>
          <w:marBottom w:val="0"/>
          <w:divBdr>
            <w:top w:val="none" w:sz="0" w:space="0" w:color="auto"/>
            <w:left w:val="none" w:sz="0" w:space="0" w:color="auto"/>
            <w:bottom w:val="none" w:sz="0" w:space="0" w:color="auto"/>
            <w:right w:val="none" w:sz="0" w:space="0" w:color="auto"/>
          </w:divBdr>
        </w:div>
      </w:divsChild>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5860014">
      <w:bodyDiv w:val="1"/>
      <w:marLeft w:val="0"/>
      <w:marRight w:val="0"/>
      <w:marTop w:val="0"/>
      <w:marBottom w:val="0"/>
      <w:divBdr>
        <w:top w:val="none" w:sz="0" w:space="0" w:color="auto"/>
        <w:left w:val="none" w:sz="0" w:space="0" w:color="auto"/>
        <w:bottom w:val="none" w:sz="0" w:space="0" w:color="auto"/>
        <w:right w:val="none" w:sz="0" w:space="0" w:color="auto"/>
      </w:divBdr>
    </w:div>
    <w:div w:id="467017658">
      <w:bodyDiv w:val="1"/>
      <w:marLeft w:val="0"/>
      <w:marRight w:val="0"/>
      <w:marTop w:val="0"/>
      <w:marBottom w:val="0"/>
      <w:divBdr>
        <w:top w:val="none" w:sz="0" w:space="0" w:color="auto"/>
        <w:left w:val="none" w:sz="0" w:space="0" w:color="auto"/>
        <w:bottom w:val="none" w:sz="0" w:space="0" w:color="auto"/>
        <w:right w:val="none" w:sz="0" w:space="0" w:color="auto"/>
      </w:divBdr>
      <w:divsChild>
        <w:div w:id="1107844724">
          <w:marLeft w:val="274"/>
          <w:marRight w:val="0"/>
          <w:marTop w:val="240"/>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11796896">
      <w:bodyDiv w:val="1"/>
      <w:marLeft w:val="0"/>
      <w:marRight w:val="0"/>
      <w:marTop w:val="0"/>
      <w:marBottom w:val="0"/>
      <w:divBdr>
        <w:top w:val="none" w:sz="0" w:space="0" w:color="auto"/>
        <w:left w:val="none" w:sz="0" w:space="0" w:color="auto"/>
        <w:bottom w:val="none" w:sz="0" w:space="0" w:color="auto"/>
        <w:right w:val="none" w:sz="0" w:space="0" w:color="auto"/>
      </w:divBdr>
      <w:divsChild>
        <w:div w:id="1444810364">
          <w:marLeft w:val="446"/>
          <w:marRight w:val="0"/>
          <w:marTop w:val="0"/>
          <w:marBottom w:val="0"/>
          <w:divBdr>
            <w:top w:val="none" w:sz="0" w:space="0" w:color="auto"/>
            <w:left w:val="none" w:sz="0" w:space="0" w:color="auto"/>
            <w:bottom w:val="none" w:sz="0" w:space="0" w:color="auto"/>
            <w:right w:val="none" w:sz="0" w:space="0" w:color="auto"/>
          </w:divBdr>
        </w:div>
        <w:div w:id="1541504439">
          <w:marLeft w:val="1166"/>
          <w:marRight w:val="0"/>
          <w:marTop w:val="0"/>
          <w:marBottom w:val="0"/>
          <w:divBdr>
            <w:top w:val="none" w:sz="0" w:space="0" w:color="auto"/>
            <w:left w:val="none" w:sz="0" w:space="0" w:color="auto"/>
            <w:bottom w:val="none" w:sz="0" w:space="0" w:color="auto"/>
            <w:right w:val="none" w:sz="0" w:space="0" w:color="auto"/>
          </w:divBdr>
        </w:div>
        <w:div w:id="1422338177">
          <w:marLeft w:val="1166"/>
          <w:marRight w:val="0"/>
          <w:marTop w:val="0"/>
          <w:marBottom w:val="0"/>
          <w:divBdr>
            <w:top w:val="none" w:sz="0" w:space="0" w:color="auto"/>
            <w:left w:val="none" w:sz="0" w:space="0" w:color="auto"/>
            <w:bottom w:val="none" w:sz="0" w:space="0" w:color="auto"/>
            <w:right w:val="none" w:sz="0" w:space="0" w:color="auto"/>
          </w:divBdr>
        </w:div>
        <w:div w:id="728924046">
          <w:marLeft w:val="446"/>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47763417">
      <w:bodyDiv w:val="1"/>
      <w:marLeft w:val="0"/>
      <w:marRight w:val="0"/>
      <w:marTop w:val="0"/>
      <w:marBottom w:val="0"/>
      <w:divBdr>
        <w:top w:val="none" w:sz="0" w:space="0" w:color="auto"/>
        <w:left w:val="none" w:sz="0" w:space="0" w:color="auto"/>
        <w:bottom w:val="none" w:sz="0" w:space="0" w:color="auto"/>
        <w:right w:val="none" w:sz="0" w:space="0" w:color="auto"/>
      </w:divBdr>
      <w:divsChild>
        <w:div w:id="1416392435">
          <w:marLeft w:val="274"/>
          <w:marRight w:val="0"/>
          <w:marTop w:val="240"/>
          <w:marBottom w:val="0"/>
          <w:divBdr>
            <w:top w:val="none" w:sz="0" w:space="0" w:color="auto"/>
            <w:left w:val="none" w:sz="0" w:space="0" w:color="auto"/>
            <w:bottom w:val="none" w:sz="0" w:space="0" w:color="auto"/>
            <w:right w:val="none" w:sz="0" w:space="0" w:color="auto"/>
          </w:divBdr>
        </w:div>
        <w:div w:id="1930305926">
          <w:marLeft w:val="274"/>
          <w:marRight w:val="0"/>
          <w:marTop w:val="240"/>
          <w:marBottom w:val="0"/>
          <w:divBdr>
            <w:top w:val="none" w:sz="0" w:space="0" w:color="auto"/>
            <w:left w:val="none" w:sz="0" w:space="0" w:color="auto"/>
            <w:bottom w:val="none" w:sz="0" w:space="0" w:color="auto"/>
            <w:right w:val="none" w:sz="0" w:space="0" w:color="auto"/>
          </w:divBdr>
        </w:div>
        <w:div w:id="1956866696">
          <w:marLeft w:val="533"/>
          <w:marRight w:val="0"/>
          <w:marTop w:val="0"/>
          <w:marBottom w:val="0"/>
          <w:divBdr>
            <w:top w:val="none" w:sz="0" w:space="0" w:color="auto"/>
            <w:left w:val="none" w:sz="0" w:space="0" w:color="auto"/>
            <w:bottom w:val="none" w:sz="0" w:space="0" w:color="auto"/>
            <w:right w:val="none" w:sz="0" w:space="0" w:color="auto"/>
          </w:divBdr>
        </w:div>
        <w:div w:id="155265564">
          <w:marLeft w:val="533"/>
          <w:marRight w:val="0"/>
          <w:marTop w:val="0"/>
          <w:marBottom w:val="0"/>
          <w:divBdr>
            <w:top w:val="none" w:sz="0" w:space="0" w:color="auto"/>
            <w:left w:val="none" w:sz="0" w:space="0" w:color="auto"/>
            <w:bottom w:val="none" w:sz="0" w:space="0" w:color="auto"/>
            <w:right w:val="none" w:sz="0" w:space="0" w:color="auto"/>
          </w:divBdr>
        </w:div>
        <w:div w:id="1152209309">
          <w:marLeft w:val="533"/>
          <w:marRight w:val="0"/>
          <w:marTop w:val="0"/>
          <w:marBottom w:val="0"/>
          <w:divBdr>
            <w:top w:val="none" w:sz="0" w:space="0" w:color="auto"/>
            <w:left w:val="none" w:sz="0" w:space="0" w:color="auto"/>
            <w:bottom w:val="none" w:sz="0" w:space="0" w:color="auto"/>
            <w:right w:val="none" w:sz="0" w:space="0" w:color="auto"/>
          </w:divBdr>
        </w:div>
        <w:div w:id="1256594578">
          <w:marLeft w:val="274"/>
          <w:marRight w:val="0"/>
          <w:marTop w:val="240"/>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10547479">
      <w:bodyDiv w:val="1"/>
      <w:marLeft w:val="0"/>
      <w:marRight w:val="0"/>
      <w:marTop w:val="0"/>
      <w:marBottom w:val="0"/>
      <w:divBdr>
        <w:top w:val="none" w:sz="0" w:space="0" w:color="auto"/>
        <w:left w:val="none" w:sz="0" w:space="0" w:color="auto"/>
        <w:bottom w:val="none" w:sz="0" w:space="0" w:color="auto"/>
        <w:right w:val="none" w:sz="0" w:space="0" w:color="auto"/>
      </w:divBdr>
    </w:div>
    <w:div w:id="660888958">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38214560">
      <w:bodyDiv w:val="1"/>
      <w:marLeft w:val="0"/>
      <w:marRight w:val="0"/>
      <w:marTop w:val="0"/>
      <w:marBottom w:val="0"/>
      <w:divBdr>
        <w:top w:val="none" w:sz="0" w:space="0" w:color="auto"/>
        <w:left w:val="none" w:sz="0" w:space="0" w:color="auto"/>
        <w:bottom w:val="none" w:sz="0" w:space="0" w:color="auto"/>
        <w:right w:val="none" w:sz="0" w:space="0" w:color="auto"/>
      </w:divBdr>
    </w:div>
    <w:div w:id="744112942">
      <w:bodyDiv w:val="1"/>
      <w:marLeft w:val="0"/>
      <w:marRight w:val="0"/>
      <w:marTop w:val="0"/>
      <w:marBottom w:val="0"/>
      <w:divBdr>
        <w:top w:val="none" w:sz="0" w:space="0" w:color="auto"/>
        <w:left w:val="none" w:sz="0" w:space="0" w:color="auto"/>
        <w:bottom w:val="none" w:sz="0" w:space="0" w:color="auto"/>
        <w:right w:val="none" w:sz="0" w:space="0" w:color="auto"/>
      </w:divBdr>
      <w:divsChild>
        <w:div w:id="340206734">
          <w:marLeft w:val="274"/>
          <w:marRight w:val="0"/>
          <w:marTop w:val="240"/>
          <w:marBottom w:val="0"/>
          <w:divBdr>
            <w:top w:val="none" w:sz="0" w:space="0" w:color="auto"/>
            <w:left w:val="none" w:sz="0" w:space="0" w:color="auto"/>
            <w:bottom w:val="none" w:sz="0" w:space="0" w:color="auto"/>
            <w:right w:val="none" w:sz="0" w:space="0" w:color="auto"/>
          </w:divBdr>
        </w:div>
        <w:div w:id="639769089">
          <w:marLeft w:val="533"/>
          <w:marRight w:val="0"/>
          <w:marTop w:val="0"/>
          <w:marBottom w:val="0"/>
          <w:divBdr>
            <w:top w:val="none" w:sz="0" w:space="0" w:color="auto"/>
            <w:left w:val="none" w:sz="0" w:space="0" w:color="auto"/>
            <w:bottom w:val="none" w:sz="0" w:space="0" w:color="auto"/>
            <w:right w:val="none" w:sz="0" w:space="0" w:color="auto"/>
          </w:divBdr>
        </w:div>
        <w:div w:id="1351183095">
          <w:marLeft w:val="533"/>
          <w:marRight w:val="0"/>
          <w:marTop w:val="0"/>
          <w:marBottom w:val="0"/>
          <w:divBdr>
            <w:top w:val="none" w:sz="0" w:space="0" w:color="auto"/>
            <w:left w:val="none" w:sz="0" w:space="0" w:color="auto"/>
            <w:bottom w:val="none" w:sz="0" w:space="0" w:color="auto"/>
            <w:right w:val="none" w:sz="0" w:space="0" w:color="auto"/>
          </w:divBdr>
        </w:div>
      </w:divsChild>
    </w:div>
    <w:div w:id="774860211">
      <w:bodyDiv w:val="1"/>
      <w:marLeft w:val="0"/>
      <w:marRight w:val="0"/>
      <w:marTop w:val="0"/>
      <w:marBottom w:val="0"/>
      <w:divBdr>
        <w:top w:val="none" w:sz="0" w:space="0" w:color="auto"/>
        <w:left w:val="none" w:sz="0" w:space="0" w:color="auto"/>
        <w:bottom w:val="none" w:sz="0" w:space="0" w:color="auto"/>
        <w:right w:val="none" w:sz="0" w:space="0" w:color="auto"/>
      </w:divBdr>
      <w:divsChild>
        <w:div w:id="315763915">
          <w:marLeft w:val="446"/>
          <w:marRight w:val="0"/>
          <w:marTop w:val="0"/>
          <w:marBottom w:val="0"/>
          <w:divBdr>
            <w:top w:val="none" w:sz="0" w:space="0" w:color="auto"/>
            <w:left w:val="none" w:sz="0" w:space="0" w:color="auto"/>
            <w:bottom w:val="none" w:sz="0" w:space="0" w:color="auto"/>
            <w:right w:val="none" w:sz="0" w:space="0" w:color="auto"/>
          </w:divBdr>
        </w:div>
        <w:div w:id="873688220">
          <w:marLeft w:val="1166"/>
          <w:marRight w:val="0"/>
          <w:marTop w:val="0"/>
          <w:marBottom w:val="0"/>
          <w:divBdr>
            <w:top w:val="none" w:sz="0" w:space="0" w:color="auto"/>
            <w:left w:val="none" w:sz="0" w:space="0" w:color="auto"/>
            <w:bottom w:val="none" w:sz="0" w:space="0" w:color="auto"/>
            <w:right w:val="none" w:sz="0" w:space="0" w:color="auto"/>
          </w:divBdr>
        </w:div>
        <w:div w:id="576478359">
          <w:marLeft w:val="1166"/>
          <w:marRight w:val="0"/>
          <w:marTop w:val="0"/>
          <w:marBottom w:val="0"/>
          <w:divBdr>
            <w:top w:val="none" w:sz="0" w:space="0" w:color="auto"/>
            <w:left w:val="none" w:sz="0" w:space="0" w:color="auto"/>
            <w:bottom w:val="none" w:sz="0" w:space="0" w:color="auto"/>
            <w:right w:val="none" w:sz="0" w:space="0" w:color="auto"/>
          </w:divBdr>
        </w:div>
        <w:div w:id="684752059">
          <w:marLeft w:val="1166"/>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2456568">
      <w:bodyDiv w:val="1"/>
      <w:marLeft w:val="0"/>
      <w:marRight w:val="0"/>
      <w:marTop w:val="0"/>
      <w:marBottom w:val="0"/>
      <w:divBdr>
        <w:top w:val="none" w:sz="0" w:space="0" w:color="auto"/>
        <w:left w:val="none" w:sz="0" w:space="0" w:color="auto"/>
        <w:bottom w:val="none" w:sz="0" w:space="0" w:color="auto"/>
        <w:right w:val="none" w:sz="0" w:space="0" w:color="auto"/>
      </w:divBdr>
      <w:divsChild>
        <w:div w:id="1174223403">
          <w:marLeft w:val="1166"/>
          <w:marRight w:val="0"/>
          <w:marTop w:val="96"/>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70984275">
      <w:bodyDiv w:val="1"/>
      <w:marLeft w:val="0"/>
      <w:marRight w:val="0"/>
      <w:marTop w:val="0"/>
      <w:marBottom w:val="0"/>
      <w:divBdr>
        <w:top w:val="none" w:sz="0" w:space="0" w:color="auto"/>
        <w:left w:val="none" w:sz="0" w:space="0" w:color="auto"/>
        <w:bottom w:val="none" w:sz="0" w:space="0" w:color="auto"/>
        <w:right w:val="none" w:sz="0" w:space="0" w:color="auto"/>
      </w:divBdr>
    </w:div>
    <w:div w:id="973021353">
      <w:bodyDiv w:val="1"/>
      <w:marLeft w:val="0"/>
      <w:marRight w:val="0"/>
      <w:marTop w:val="0"/>
      <w:marBottom w:val="0"/>
      <w:divBdr>
        <w:top w:val="none" w:sz="0" w:space="0" w:color="auto"/>
        <w:left w:val="none" w:sz="0" w:space="0" w:color="auto"/>
        <w:bottom w:val="none" w:sz="0" w:space="0" w:color="auto"/>
        <w:right w:val="none" w:sz="0" w:space="0" w:color="auto"/>
      </w:divBdr>
    </w:div>
    <w:div w:id="985161088">
      <w:bodyDiv w:val="1"/>
      <w:marLeft w:val="0"/>
      <w:marRight w:val="0"/>
      <w:marTop w:val="0"/>
      <w:marBottom w:val="0"/>
      <w:divBdr>
        <w:top w:val="none" w:sz="0" w:space="0" w:color="auto"/>
        <w:left w:val="none" w:sz="0" w:space="0" w:color="auto"/>
        <w:bottom w:val="none" w:sz="0" w:space="0" w:color="auto"/>
        <w:right w:val="none" w:sz="0" w:space="0" w:color="auto"/>
      </w:divBdr>
    </w:div>
    <w:div w:id="987249226">
      <w:bodyDiv w:val="1"/>
      <w:marLeft w:val="0"/>
      <w:marRight w:val="0"/>
      <w:marTop w:val="0"/>
      <w:marBottom w:val="0"/>
      <w:divBdr>
        <w:top w:val="none" w:sz="0" w:space="0" w:color="auto"/>
        <w:left w:val="none" w:sz="0" w:space="0" w:color="auto"/>
        <w:bottom w:val="none" w:sz="0" w:space="0" w:color="auto"/>
        <w:right w:val="none" w:sz="0" w:space="0" w:color="auto"/>
      </w:divBdr>
      <w:divsChild>
        <w:div w:id="1117872159">
          <w:marLeft w:val="274"/>
          <w:marRight w:val="0"/>
          <w:marTop w:val="240"/>
          <w:marBottom w:val="0"/>
          <w:divBdr>
            <w:top w:val="none" w:sz="0" w:space="0" w:color="auto"/>
            <w:left w:val="none" w:sz="0" w:space="0" w:color="auto"/>
            <w:bottom w:val="none" w:sz="0" w:space="0" w:color="auto"/>
            <w:right w:val="none" w:sz="0" w:space="0" w:color="auto"/>
          </w:divBdr>
        </w:div>
      </w:divsChild>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07363142">
      <w:bodyDiv w:val="1"/>
      <w:marLeft w:val="0"/>
      <w:marRight w:val="0"/>
      <w:marTop w:val="0"/>
      <w:marBottom w:val="0"/>
      <w:divBdr>
        <w:top w:val="none" w:sz="0" w:space="0" w:color="auto"/>
        <w:left w:val="none" w:sz="0" w:space="0" w:color="auto"/>
        <w:bottom w:val="none" w:sz="0" w:space="0" w:color="auto"/>
        <w:right w:val="none" w:sz="0" w:space="0" w:color="auto"/>
      </w:divBdr>
      <w:divsChild>
        <w:div w:id="721102091">
          <w:marLeft w:val="547"/>
          <w:marRight w:val="0"/>
          <w:marTop w:val="115"/>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088110607">
      <w:bodyDiv w:val="1"/>
      <w:marLeft w:val="0"/>
      <w:marRight w:val="0"/>
      <w:marTop w:val="0"/>
      <w:marBottom w:val="0"/>
      <w:divBdr>
        <w:top w:val="none" w:sz="0" w:space="0" w:color="auto"/>
        <w:left w:val="none" w:sz="0" w:space="0" w:color="auto"/>
        <w:bottom w:val="none" w:sz="0" w:space="0" w:color="auto"/>
        <w:right w:val="none" w:sz="0" w:space="0" w:color="auto"/>
      </w:divBdr>
      <w:divsChild>
        <w:div w:id="1945308499">
          <w:marLeft w:val="547"/>
          <w:marRight w:val="0"/>
          <w:marTop w:val="115"/>
          <w:marBottom w:val="0"/>
          <w:divBdr>
            <w:top w:val="none" w:sz="0" w:space="0" w:color="auto"/>
            <w:left w:val="none" w:sz="0" w:space="0" w:color="auto"/>
            <w:bottom w:val="none" w:sz="0" w:space="0" w:color="auto"/>
            <w:right w:val="none" w:sz="0" w:space="0" w:color="auto"/>
          </w:divBdr>
        </w:div>
        <w:div w:id="323899961">
          <w:marLeft w:val="1166"/>
          <w:marRight w:val="0"/>
          <w:marTop w:val="96"/>
          <w:marBottom w:val="0"/>
          <w:divBdr>
            <w:top w:val="none" w:sz="0" w:space="0" w:color="auto"/>
            <w:left w:val="none" w:sz="0" w:space="0" w:color="auto"/>
            <w:bottom w:val="none" w:sz="0" w:space="0" w:color="auto"/>
            <w:right w:val="none" w:sz="0" w:space="0" w:color="auto"/>
          </w:divBdr>
        </w:div>
        <w:div w:id="1167088958">
          <w:marLeft w:val="1166"/>
          <w:marRight w:val="0"/>
          <w:marTop w:val="9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679292">
      <w:bodyDiv w:val="1"/>
      <w:marLeft w:val="0"/>
      <w:marRight w:val="0"/>
      <w:marTop w:val="0"/>
      <w:marBottom w:val="0"/>
      <w:divBdr>
        <w:top w:val="none" w:sz="0" w:space="0" w:color="auto"/>
        <w:left w:val="none" w:sz="0" w:space="0" w:color="auto"/>
        <w:bottom w:val="none" w:sz="0" w:space="0" w:color="auto"/>
        <w:right w:val="none" w:sz="0" w:space="0" w:color="auto"/>
      </w:divBdr>
      <w:divsChild>
        <w:div w:id="744962392">
          <w:marLeft w:val="547"/>
          <w:marRight w:val="0"/>
          <w:marTop w:val="115"/>
          <w:marBottom w:val="0"/>
          <w:divBdr>
            <w:top w:val="none" w:sz="0" w:space="0" w:color="auto"/>
            <w:left w:val="none" w:sz="0" w:space="0" w:color="auto"/>
            <w:bottom w:val="none" w:sz="0" w:space="0" w:color="auto"/>
            <w:right w:val="none" w:sz="0" w:space="0" w:color="auto"/>
          </w:divBdr>
        </w:div>
        <w:div w:id="1071386163">
          <w:marLeft w:val="1166"/>
          <w:marRight w:val="0"/>
          <w:marTop w:val="96"/>
          <w:marBottom w:val="0"/>
          <w:divBdr>
            <w:top w:val="none" w:sz="0" w:space="0" w:color="auto"/>
            <w:left w:val="none" w:sz="0" w:space="0" w:color="auto"/>
            <w:bottom w:val="none" w:sz="0" w:space="0" w:color="auto"/>
            <w:right w:val="none" w:sz="0" w:space="0" w:color="auto"/>
          </w:divBdr>
        </w:div>
        <w:div w:id="1194348662">
          <w:marLeft w:val="1166"/>
          <w:marRight w:val="0"/>
          <w:marTop w:val="96"/>
          <w:marBottom w:val="0"/>
          <w:divBdr>
            <w:top w:val="none" w:sz="0" w:space="0" w:color="auto"/>
            <w:left w:val="none" w:sz="0" w:space="0" w:color="auto"/>
            <w:bottom w:val="none" w:sz="0" w:space="0" w:color="auto"/>
            <w:right w:val="none" w:sz="0" w:space="0" w:color="auto"/>
          </w:divBdr>
        </w:div>
        <w:div w:id="418604250">
          <w:marLeft w:val="1627"/>
          <w:marRight w:val="0"/>
          <w:marTop w:val="86"/>
          <w:marBottom w:val="0"/>
          <w:divBdr>
            <w:top w:val="none" w:sz="0" w:space="0" w:color="auto"/>
            <w:left w:val="none" w:sz="0" w:space="0" w:color="auto"/>
            <w:bottom w:val="none" w:sz="0" w:space="0" w:color="auto"/>
            <w:right w:val="none" w:sz="0" w:space="0" w:color="auto"/>
          </w:divBdr>
        </w:div>
        <w:div w:id="2092117894">
          <w:marLeft w:val="1627"/>
          <w:marRight w:val="0"/>
          <w:marTop w:val="86"/>
          <w:marBottom w:val="0"/>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435974">
      <w:bodyDiv w:val="1"/>
      <w:marLeft w:val="0"/>
      <w:marRight w:val="0"/>
      <w:marTop w:val="0"/>
      <w:marBottom w:val="0"/>
      <w:divBdr>
        <w:top w:val="none" w:sz="0" w:space="0" w:color="auto"/>
        <w:left w:val="none" w:sz="0" w:space="0" w:color="auto"/>
        <w:bottom w:val="none" w:sz="0" w:space="0" w:color="auto"/>
        <w:right w:val="none" w:sz="0" w:space="0" w:color="auto"/>
      </w:divBdr>
      <w:divsChild>
        <w:div w:id="1177041928">
          <w:marLeft w:val="547"/>
          <w:marRight w:val="0"/>
          <w:marTop w:val="115"/>
          <w:marBottom w:val="0"/>
          <w:divBdr>
            <w:top w:val="none" w:sz="0" w:space="0" w:color="auto"/>
            <w:left w:val="none" w:sz="0" w:space="0" w:color="auto"/>
            <w:bottom w:val="none" w:sz="0" w:space="0" w:color="auto"/>
            <w:right w:val="none" w:sz="0" w:space="0" w:color="auto"/>
          </w:divBdr>
        </w:div>
        <w:div w:id="2144417421">
          <w:marLeft w:val="1166"/>
          <w:marRight w:val="0"/>
          <w:marTop w:val="96"/>
          <w:marBottom w:val="0"/>
          <w:divBdr>
            <w:top w:val="none" w:sz="0" w:space="0" w:color="auto"/>
            <w:left w:val="none" w:sz="0" w:space="0" w:color="auto"/>
            <w:bottom w:val="none" w:sz="0" w:space="0" w:color="auto"/>
            <w:right w:val="none" w:sz="0" w:space="0" w:color="auto"/>
          </w:divBdr>
        </w:div>
        <w:div w:id="729765052">
          <w:marLeft w:val="1627"/>
          <w:marRight w:val="0"/>
          <w:marTop w:val="86"/>
          <w:marBottom w:val="0"/>
          <w:divBdr>
            <w:top w:val="none" w:sz="0" w:space="0" w:color="auto"/>
            <w:left w:val="none" w:sz="0" w:space="0" w:color="auto"/>
            <w:bottom w:val="none" w:sz="0" w:space="0" w:color="auto"/>
            <w:right w:val="none" w:sz="0" w:space="0" w:color="auto"/>
          </w:divBdr>
        </w:div>
        <w:div w:id="1707024099">
          <w:marLeft w:val="2074"/>
          <w:marRight w:val="0"/>
          <w:marTop w:val="77"/>
          <w:marBottom w:val="0"/>
          <w:divBdr>
            <w:top w:val="none" w:sz="0" w:space="0" w:color="auto"/>
            <w:left w:val="none" w:sz="0" w:space="0" w:color="auto"/>
            <w:bottom w:val="none" w:sz="0" w:space="0" w:color="auto"/>
            <w:right w:val="none" w:sz="0" w:space="0" w:color="auto"/>
          </w:divBdr>
        </w:div>
        <w:div w:id="762799320">
          <w:marLeft w:val="2074"/>
          <w:marRight w:val="0"/>
          <w:marTop w:val="77"/>
          <w:marBottom w:val="0"/>
          <w:divBdr>
            <w:top w:val="none" w:sz="0" w:space="0" w:color="auto"/>
            <w:left w:val="none" w:sz="0" w:space="0" w:color="auto"/>
            <w:bottom w:val="none" w:sz="0" w:space="0" w:color="auto"/>
            <w:right w:val="none" w:sz="0" w:space="0" w:color="auto"/>
          </w:divBdr>
        </w:div>
        <w:div w:id="1993678691">
          <w:marLeft w:val="2520"/>
          <w:marRight w:val="0"/>
          <w:marTop w:val="67"/>
          <w:marBottom w:val="0"/>
          <w:divBdr>
            <w:top w:val="none" w:sz="0" w:space="0" w:color="auto"/>
            <w:left w:val="none" w:sz="0" w:space="0" w:color="auto"/>
            <w:bottom w:val="none" w:sz="0" w:space="0" w:color="auto"/>
            <w:right w:val="none" w:sz="0" w:space="0" w:color="auto"/>
          </w:divBdr>
        </w:div>
        <w:div w:id="2062244124">
          <w:marLeft w:val="1627"/>
          <w:marRight w:val="0"/>
          <w:marTop w:val="86"/>
          <w:marBottom w:val="0"/>
          <w:divBdr>
            <w:top w:val="none" w:sz="0" w:space="0" w:color="auto"/>
            <w:left w:val="none" w:sz="0" w:space="0" w:color="auto"/>
            <w:bottom w:val="none" w:sz="0" w:space="0" w:color="auto"/>
            <w:right w:val="none" w:sz="0" w:space="0" w:color="auto"/>
          </w:divBdr>
        </w:div>
        <w:div w:id="1649552996">
          <w:marLeft w:val="2074"/>
          <w:marRight w:val="0"/>
          <w:marTop w:val="77"/>
          <w:marBottom w:val="0"/>
          <w:divBdr>
            <w:top w:val="none" w:sz="0" w:space="0" w:color="auto"/>
            <w:left w:val="none" w:sz="0" w:space="0" w:color="auto"/>
            <w:bottom w:val="none" w:sz="0" w:space="0" w:color="auto"/>
            <w:right w:val="none" w:sz="0" w:space="0" w:color="auto"/>
          </w:divBdr>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8853374">
      <w:bodyDiv w:val="1"/>
      <w:marLeft w:val="0"/>
      <w:marRight w:val="0"/>
      <w:marTop w:val="0"/>
      <w:marBottom w:val="0"/>
      <w:divBdr>
        <w:top w:val="none" w:sz="0" w:space="0" w:color="auto"/>
        <w:left w:val="none" w:sz="0" w:space="0" w:color="auto"/>
        <w:bottom w:val="none" w:sz="0" w:space="0" w:color="auto"/>
        <w:right w:val="none" w:sz="0" w:space="0" w:color="auto"/>
      </w:divBdr>
      <w:divsChild>
        <w:div w:id="717625448">
          <w:marLeft w:val="1627"/>
          <w:marRight w:val="0"/>
          <w:marTop w:val="77"/>
          <w:marBottom w:val="0"/>
          <w:divBdr>
            <w:top w:val="none" w:sz="0" w:space="0" w:color="auto"/>
            <w:left w:val="none" w:sz="0" w:space="0" w:color="auto"/>
            <w:bottom w:val="none" w:sz="0" w:space="0" w:color="auto"/>
            <w:right w:val="none" w:sz="0" w:space="0" w:color="auto"/>
          </w:divBdr>
        </w:div>
        <w:div w:id="888341334">
          <w:marLeft w:val="2074"/>
          <w:marRight w:val="0"/>
          <w:marTop w:val="67"/>
          <w:marBottom w:val="0"/>
          <w:divBdr>
            <w:top w:val="none" w:sz="0" w:space="0" w:color="auto"/>
            <w:left w:val="none" w:sz="0" w:space="0" w:color="auto"/>
            <w:bottom w:val="none" w:sz="0" w:space="0" w:color="auto"/>
            <w:right w:val="none" w:sz="0" w:space="0" w:color="auto"/>
          </w:divBdr>
        </w:div>
        <w:div w:id="677735370">
          <w:marLeft w:val="1627"/>
          <w:marRight w:val="0"/>
          <w:marTop w:val="77"/>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2443232">
      <w:bodyDiv w:val="1"/>
      <w:marLeft w:val="0"/>
      <w:marRight w:val="0"/>
      <w:marTop w:val="0"/>
      <w:marBottom w:val="0"/>
      <w:divBdr>
        <w:top w:val="none" w:sz="0" w:space="0" w:color="auto"/>
        <w:left w:val="none" w:sz="0" w:space="0" w:color="auto"/>
        <w:bottom w:val="none" w:sz="0" w:space="0" w:color="auto"/>
        <w:right w:val="none" w:sz="0" w:space="0" w:color="auto"/>
      </w:divBdr>
      <w:divsChild>
        <w:div w:id="1709453367">
          <w:marLeft w:val="533"/>
          <w:marRight w:val="0"/>
          <w:marTop w:val="0"/>
          <w:marBottom w:val="0"/>
          <w:divBdr>
            <w:top w:val="none" w:sz="0" w:space="0" w:color="auto"/>
            <w:left w:val="none" w:sz="0" w:space="0" w:color="auto"/>
            <w:bottom w:val="none" w:sz="0" w:space="0" w:color="auto"/>
            <w:right w:val="none" w:sz="0" w:space="0" w:color="auto"/>
          </w:divBdr>
        </w:div>
      </w:divsChild>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31315695">
      <w:bodyDiv w:val="1"/>
      <w:marLeft w:val="0"/>
      <w:marRight w:val="0"/>
      <w:marTop w:val="0"/>
      <w:marBottom w:val="0"/>
      <w:divBdr>
        <w:top w:val="none" w:sz="0" w:space="0" w:color="auto"/>
        <w:left w:val="none" w:sz="0" w:space="0" w:color="auto"/>
        <w:bottom w:val="none" w:sz="0" w:space="0" w:color="auto"/>
        <w:right w:val="none" w:sz="0" w:space="0" w:color="auto"/>
      </w:divBdr>
      <w:divsChild>
        <w:div w:id="961770371">
          <w:marLeft w:val="547"/>
          <w:marRight w:val="0"/>
          <w:marTop w:val="115"/>
          <w:marBottom w:val="0"/>
          <w:divBdr>
            <w:top w:val="none" w:sz="0" w:space="0" w:color="auto"/>
            <w:left w:val="none" w:sz="0" w:space="0" w:color="auto"/>
            <w:bottom w:val="none" w:sz="0" w:space="0" w:color="auto"/>
            <w:right w:val="none" w:sz="0" w:space="0" w:color="auto"/>
          </w:divBdr>
        </w:div>
        <w:div w:id="541409065">
          <w:marLeft w:val="1166"/>
          <w:marRight w:val="0"/>
          <w:marTop w:val="96"/>
          <w:marBottom w:val="0"/>
          <w:divBdr>
            <w:top w:val="none" w:sz="0" w:space="0" w:color="auto"/>
            <w:left w:val="none" w:sz="0" w:space="0" w:color="auto"/>
            <w:bottom w:val="none" w:sz="0" w:space="0" w:color="auto"/>
            <w:right w:val="none" w:sz="0" w:space="0" w:color="auto"/>
          </w:divBdr>
        </w:div>
        <w:div w:id="1643579650">
          <w:marLeft w:val="1627"/>
          <w:marRight w:val="0"/>
          <w:marTop w:val="86"/>
          <w:marBottom w:val="0"/>
          <w:divBdr>
            <w:top w:val="none" w:sz="0" w:space="0" w:color="auto"/>
            <w:left w:val="none" w:sz="0" w:space="0" w:color="auto"/>
            <w:bottom w:val="none" w:sz="0" w:space="0" w:color="auto"/>
            <w:right w:val="none" w:sz="0" w:space="0" w:color="auto"/>
          </w:divBdr>
        </w:div>
        <w:div w:id="370032706">
          <w:marLeft w:val="2074"/>
          <w:marRight w:val="0"/>
          <w:marTop w:val="77"/>
          <w:marBottom w:val="0"/>
          <w:divBdr>
            <w:top w:val="none" w:sz="0" w:space="0" w:color="auto"/>
            <w:left w:val="none" w:sz="0" w:space="0" w:color="auto"/>
            <w:bottom w:val="none" w:sz="0" w:space="0" w:color="auto"/>
            <w:right w:val="none" w:sz="0" w:space="0" w:color="auto"/>
          </w:divBdr>
        </w:div>
        <w:div w:id="1690637035">
          <w:marLeft w:val="2074"/>
          <w:marRight w:val="0"/>
          <w:marTop w:val="77"/>
          <w:marBottom w:val="0"/>
          <w:divBdr>
            <w:top w:val="none" w:sz="0" w:space="0" w:color="auto"/>
            <w:left w:val="none" w:sz="0" w:space="0" w:color="auto"/>
            <w:bottom w:val="none" w:sz="0" w:space="0" w:color="auto"/>
            <w:right w:val="none" w:sz="0" w:space="0" w:color="auto"/>
          </w:divBdr>
        </w:div>
        <w:div w:id="1727290574">
          <w:marLeft w:val="2520"/>
          <w:marRight w:val="0"/>
          <w:marTop w:val="67"/>
          <w:marBottom w:val="0"/>
          <w:divBdr>
            <w:top w:val="none" w:sz="0" w:space="0" w:color="auto"/>
            <w:left w:val="none" w:sz="0" w:space="0" w:color="auto"/>
            <w:bottom w:val="none" w:sz="0" w:space="0" w:color="auto"/>
            <w:right w:val="none" w:sz="0" w:space="0" w:color="auto"/>
          </w:divBdr>
        </w:div>
        <w:div w:id="1463958103">
          <w:marLeft w:val="1627"/>
          <w:marRight w:val="0"/>
          <w:marTop w:val="86"/>
          <w:marBottom w:val="0"/>
          <w:divBdr>
            <w:top w:val="none" w:sz="0" w:space="0" w:color="auto"/>
            <w:left w:val="none" w:sz="0" w:space="0" w:color="auto"/>
            <w:bottom w:val="none" w:sz="0" w:space="0" w:color="auto"/>
            <w:right w:val="none" w:sz="0" w:space="0" w:color="auto"/>
          </w:divBdr>
        </w:div>
        <w:div w:id="1474254789">
          <w:marLeft w:val="2074"/>
          <w:marRight w:val="0"/>
          <w:marTop w:val="77"/>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306865">
      <w:bodyDiv w:val="1"/>
      <w:marLeft w:val="0"/>
      <w:marRight w:val="0"/>
      <w:marTop w:val="0"/>
      <w:marBottom w:val="0"/>
      <w:divBdr>
        <w:top w:val="none" w:sz="0" w:space="0" w:color="auto"/>
        <w:left w:val="none" w:sz="0" w:space="0" w:color="auto"/>
        <w:bottom w:val="none" w:sz="0" w:space="0" w:color="auto"/>
        <w:right w:val="none" w:sz="0" w:space="0" w:color="auto"/>
      </w:divBdr>
      <w:divsChild>
        <w:div w:id="194465840">
          <w:marLeft w:val="1166"/>
          <w:marRight w:val="0"/>
          <w:marTop w:val="82"/>
          <w:marBottom w:val="0"/>
          <w:divBdr>
            <w:top w:val="none" w:sz="0" w:space="0" w:color="auto"/>
            <w:left w:val="none" w:sz="0" w:space="0" w:color="auto"/>
            <w:bottom w:val="none" w:sz="0" w:space="0" w:color="auto"/>
            <w:right w:val="none" w:sz="0" w:space="0" w:color="auto"/>
          </w:divBdr>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76862052">
      <w:bodyDiv w:val="1"/>
      <w:marLeft w:val="0"/>
      <w:marRight w:val="0"/>
      <w:marTop w:val="0"/>
      <w:marBottom w:val="0"/>
      <w:divBdr>
        <w:top w:val="none" w:sz="0" w:space="0" w:color="auto"/>
        <w:left w:val="none" w:sz="0" w:space="0" w:color="auto"/>
        <w:bottom w:val="none" w:sz="0" w:space="0" w:color="auto"/>
        <w:right w:val="none" w:sz="0" w:space="0" w:color="auto"/>
      </w:divBdr>
      <w:divsChild>
        <w:div w:id="1702244090">
          <w:marLeft w:val="533"/>
          <w:marRight w:val="0"/>
          <w:marTop w:val="0"/>
          <w:marBottom w:val="0"/>
          <w:divBdr>
            <w:top w:val="none" w:sz="0" w:space="0" w:color="auto"/>
            <w:left w:val="none" w:sz="0" w:space="0" w:color="auto"/>
            <w:bottom w:val="none" w:sz="0" w:space="0" w:color="auto"/>
            <w:right w:val="none" w:sz="0" w:space="0" w:color="auto"/>
          </w:divBdr>
        </w:div>
        <w:div w:id="753088989">
          <w:marLeft w:val="533"/>
          <w:marRight w:val="0"/>
          <w:marTop w:val="0"/>
          <w:marBottom w:val="0"/>
          <w:divBdr>
            <w:top w:val="none" w:sz="0" w:space="0" w:color="auto"/>
            <w:left w:val="none" w:sz="0" w:space="0" w:color="auto"/>
            <w:bottom w:val="none" w:sz="0" w:space="0" w:color="auto"/>
            <w:right w:val="none" w:sz="0" w:space="0" w:color="auto"/>
          </w:divBdr>
        </w:div>
      </w:divsChild>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5517808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1148444">
      <w:bodyDiv w:val="1"/>
      <w:marLeft w:val="0"/>
      <w:marRight w:val="0"/>
      <w:marTop w:val="0"/>
      <w:marBottom w:val="0"/>
      <w:divBdr>
        <w:top w:val="none" w:sz="0" w:space="0" w:color="auto"/>
        <w:left w:val="none" w:sz="0" w:space="0" w:color="auto"/>
        <w:bottom w:val="none" w:sz="0" w:space="0" w:color="auto"/>
        <w:right w:val="none" w:sz="0" w:space="0" w:color="auto"/>
      </w:divBdr>
      <w:divsChild>
        <w:div w:id="1461806877">
          <w:marLeft w:val="274"/>
          <w:marRight w:val="0"/>
          <w:marTop w:val="240"/>
          <w:marBottom w:val="0"/>
          <w:divBdr>
            <w:top w:val="none" w:sz="0" w:space="0" w:color="auto"/>
            <w:left w:val="none" w:sz="0" w:space="0" w:color="auto"/>
            <w:bottom w:val="none" w:sz="0" w:space="0" w:color="auto"/>
            <w:right w:val="none" w:sz="0" w:space="0" w:color="auto"/>
          </w:divBdr>
        </w:div>
        <w:div w:id="2113016529">
          <w:marLeft w:val="533"/>
          <w:marRight w:val="0"/>
          <w:marTop w:val="0"/>
          <w:marBottom w:val="0"/>
          <w:divBdr>
            <w:top w:val="none" w:sz="0" w:space="0" w:color="auto"/>
            <w:left w:val="none" w:sz="0" w:space="0" w:color="auto"/>
            <w:bottom w:val="none" w:sz="0" w:space="0" w:color="auto"/>
            <w:right w:val="none" w:sz="0" w:space="0" w:color="auto"/>
          </w:divBdr>
        </w:div>
        <w:div w:id="533805604">
          <w:marLeft w:val="533"/>
          <w:marRight w:val="0"/>
          <w:marTop w:val="0"/>
          <w:marBottom w:val="0"/>
          <w:divBdr>
            <w:top w:val="none" w:sz="0" w:space="0" w:color="auto"/>
            <w:left w:val="none" w:sz="0" w:space="0" w:color="auto"/>
            <w:bottom w:val="none" w:sz="0" w:space="0" w:color="auto"/>
            <w:right w:val="none" w:sz="0" w:space="0" w:color="auto"/>
          </w:divBdr>
        </w:div>
        <w:div w:id="179397653">
          <w:marLeft w:val="274"/>
          <w:marRight w:val="0"/>
          <w:marTop w:val="240"/>
          <w:marBottom w:val="0"/>
          <w:divBdr>
            <w:top w:val="none" w:sz="0" w:space="0" w:color="auto"/>
            <w:left w:val="none" w:sz="0" w:space="0" w:color="auto"/>
            <w:bottom w:val="none" w:sz="0" w:space="0" w:color="auto"/>
            <w:right w:val="none" w:sz="0" w:space="0" w:color="auto"/>
          </w:divBdr>
        </w:div>
        <w:div w:id="1178813490">
          <w:marLeft w:val="533"/>
          <w:marRight w:val="0"/>
          <w:marTop w:val="0"/>
          <w:marBottom w:val="0"/>
          <w:divBdr>
            <w:top w:val="none" w:sz="0" w:space="0" w:color="auto"/>
            <w:left w:val="none" w:sz="0" w:space="0" w:color="auto"/>
            <w:bottom w:val="none" w:sz="0" w:space="0" w:color="auto"/>
            <w:right w:val="none" w:sz="0" w:space="0" w:color="auto"/>
          </w:divBdr>
        </w:div>
        <w:div w:id="1103771026">
          <w:marLeft w:val="533"/>
          <w:marRight w:val="0"/>
          <w:marTop w:val="0"/>
          <w:marBottom w:val="0"/>
          <w:divBdr>
            <w:top w:val="none" w:sz="0" w:space="0" w:color="auto"/>
            <w:left w:val="none" w:sz="0" w:space="0" w:color="auto"/>
            <w:bottom w:val="none" w:sz="0" w:space="0" w:color="auto"/>
            <w:right w:val="none" w:sz="0" w:space="0" w:color="auto"/>
          </w:divBdr>
        </w:div>
        <w:div w:id="1579704356">
          <w:marLeft w:val="533"/>
          <w:marRight w:val="0"/>
          <w:marTop w:val="0"/>
          <w:marBottom w:val="0"/>
          <w:divBdr>
            <w:top w:val="none" w:sz="0" w:space="0" w:color="auto"/>
            <w:left w:val="none" w:sz="0" w:space="0" w:color="auto"/>
            <w:bottom w:val="none" w:sz="0" w:space="0" w:color="auto"/>
            <w:right w:val="none" w:sz="0" w:space="0" w:color="auto"/>
          </w:divBdr>
        </w:div>
        <w:div w:id="63652604">
          <w:marLeft w:val="533"/>
          <w:marRight w:val="0"/>
          <w:marTop w:val="0"/>
          <w:marBottom w:val="0"/>
          <w:divBdr>
            <w:top w:val="none" w:sz="0" w:space="0" w:color="auto"/>
            <w:left w:val="none" w:sz="0" w:space="0" w:color="auto"/>
            <w:bottom w:val="none" w:sz="0" w:space="0" w:color="auto"/>
            <w:right w:val="none" w:sz="0" w:space="0" w:color="auto"/>
          </w:divBdr>
        </w:div>
      </w:divsChild>
    </w:div>
    <w:div w:id="1730765245">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1502378">
      <w:bodyDiv w:val="1"/>
      <w:marLeft w:val="0"/>
      <w:marRight w:val="0"/>
      <w:marTop w:val="0"/>
      <w:marBottom w:val="0"/>
      <w:divBdr>
        <w:top w:val="none" w:sz="0" w:space="0" w:color="auto"/>
        <w:left w:val="none" w:sz="0" w:space="0" w:color="auto"/>
        <w:bottom w:val="none" w:sz="0" w:space="0" w:color="auto"/>
        <w:right w:val="none" w:sz="0" w:space="0" w:color="auto"/>
      </w:divBdr>
      <w:divsChild>
        <w:div w:id="208538470">
          <w:marLeft w:val="547"/>
          <w:marRight w:val="0"/>
          <w:marTop w:val="115"/>
          <w:marBottom w:val="0"/>
          <w:divBdr>
            <w:top w:val="none" w:sz="0" w:space="0" w:color="auto"/>
            <w:left w:val="none" w:sz="0" w:space="0" w:color="auto"/>
            <w:bottom w:val="none" w:sz="0" w:space="0" w:color="auto"/>
            <w:right w:val="none" w:sz="0" w:space="0" w:color="auto"/>
          </w:divBdr>
        </w:div>
        <w:div w:id="1303851168">
          <w:marLeft w:val="1166"/>
          <w:marRight w:val="0"/>
          <w:marTop w:val="96"/>
          <w:marBottom w:val="0"/>
          <w:divBdr>
            <w:top w:val="none" w:sz="0" w:space="0" w:color="auto"/>
            <w:left w:val="none" w:sz="0" w:space="0" w:color="auto"/>
            <w:bottom w:val="none" w:sz="0" w:space="0" w:color="auto"/>
            <w:right w:val="none" w:sz="0" w:space="0" w:color="auto"/>
          </w:divBdr>
        </w:div>
        <w:div w:id="2111267516">
          <w:marLeft w:val="1627"/>
          <w:marRight w:val="0"/>
          <w:marTop w:val="86"/>
          <w:marBottom w:val="0"/>
          <w:divBdr>
            <w:top w:val="none" w:sz="0" w:space="0" w:color="auto"/>
            <w:left w:val="none" w:sz="0" w:space="0" w:color="auto"/>
            <w:bottom w:val="none" w:sz="0" w:space="0" w:color="auto"/>
            <w:right w:val="none" w:sz="0" w:space="0" w:color="auto"/>
          </w:divBdr>
        </w:div>
        <w:div w:id="1714304129">
          <w:marLeft w:val="2074"/>
          <w:marRight w:val="0"/>
          <w:marTop w:val="77"/>
          <w:marBottom w:val="0"/>
          <w:divBdr>
            <w:top w:val="none" w:sz="0" w:space="0" w:color="auto"/>
            <w:left w:val="none" w:sz="0" w:space="0" w:color="auto"/>
            <w:bottom w:val="none" w:sz="0" w:space="0" w:color="auto"/>
            <w:right w:val="none" w:sz="0" w:space="0" w:color="auto"/>
          </w:divBdr>
        </w:div>
        <w:div w:id="1654215744">
          <w:marLeft w:val="2074"/>
          <w:marRight w:val="0"/>
          <w:marTop w:val="77"/>
          <w:marBottom w:val="0"/>
          <w:divBdr>
            <w:top w:val="none" w:sz="0" w:space="0" w:color="auto"/>
            <w:left w:val="none" w:sz="0" w:space="0" w:color="auto"/>
            <w:bottom w:val="none" w:sz="0" w:space="0" w:color="auto"/>
            <w:right w:val="none" w:sz="0" w:space="0" w:color="auto"/>
          </w:divBdr>
        </w:div>
        <w:div w:id="233666028">
          <w:marLeft w:val="2520"/>
          <w:marRight w:val="0"/>
          <w:marTop w:val="67"/>
          <w:marBottom w:val="0"/>
          <w:divBdr>
            <w:top w:val="none" w:sz="0" w:space="0" w:color="auto"/>
            <w:left w:val="none" w:sz="0" w:space="0" w:color="auto"/>
            <w:bottom w:val="none" w:sz="0" w:space="0" w:color="auto"/>
            <w:right w:val="none" w:sz="0" w:space="0" w:color="auto"/>
          </w:divBdr>
        </w:div>
        <w:div w:id="346757789">
          <w:marLeft w:val="1627"/>
          <w:marRight w:val="0"/>
          <w:marTop w:val="86"/>
          <w:marBottom w:val="0"/>
          <w:divBdr>
            <w:top w:val="none" w:sz="0" w:space="0" w:color="auto"/>
            <w:left w:val="none" w:sz="0" w:space="0" w:color="auto"/>
            <w:bottom w:val="none" w:sz="0" w:space="0" w:color="auto"/>
            <w:right w:val="none" w:sz="0" w:space="0" w:color="auto"/>
          </w:divBdr>
        </w:div>
        <w:div w:id="1576277196">
          <w:marLeft w:val="2074"/>
          <w:marRight w:val="0"/>
          <w:marTop w:val="77"/>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2635873">
      <w:bodyDiv w:val="1"/>
      <w:marLeft w:val="0"/>
      <w:marRight w:val="0"/>
      <w:marTop w:val="0"/>
      <w:marBottom w:val="0"/>
      <w:divBdr>
        <w:top w:val="none" w:sz="0" w:space="0" w:color="auto"/>
        <w:left w:val="none" w:sz="0" w:space="0" w:color="auto"/>
        <w:bottom w:val="none" w:sz="0" w:space="0" w:color="auto"/>
        <w:right w:val="none" w:sz="0" w:space="0" w:color="auto"/>
      </w:divBdr>
      <w:divsChild>
        <w:div w:id="538737556">
          <w:marLeft w:val="533"/>
          <w:marRight w:val="0"/>
          <w:marTop w:val="0"/>
          <w:marBottom w:val="0"/>
          <w:divBdr>
            <w:top w:val="none" w:sz="0" w:space="0" w:color="auto"/>
            <w:left w:val="none" w:sz="0" w:space="0" w:color="auto"/>
            <w:bottom w:val="none" w:sz="0" w:space="0" w:color="auto"/>
            <w:right w:val="none" w:sz="0" w:space="0" w:color="auto"/>
          </w:divBdr>
        </w:div>
        <w:div w:id="705370480">
          <w:marLeft w:val="533"/>
          <w:marRight w:val="0"/>
          <w:marTop w:val="0"/>
          <w:marBottom w:val="0"/>
          <w:divBdr>
            <w:top w:val="none" w:sz="0" w:space="0" w:color="auto"/>
            <w:left w:val="none" w:sz="0" w:space="0" w:color="auto"/>
            <w:bottom w:val="none" w:sz="0" w:space="0" w:color="auto"/>
            <w:right w:val="none" w:sz="0" w:space="0" w:color="auto"/>
          </w:divBdr>
        </w:div>
      </w:divsChild>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945383">
      <w:bodyDiv w:val="1"/>
      <w:marLeft w:val="0"/>
      <w:marRight w:val="0"/>
      <w:marTop w:val="0"/>
      <w:marBottom w:val="0"/>
      <w:divBdr>
        <w:top w:val="none" w:sz="0" w:space="0" w:color="auto"/>
        <w:left w:val="none" w:sz="0" w:space="0" w:color="auto"/>
        <w:bottom w:val="none" w:sz="0" w:space="0" w:color="auto"/>
        <w:right w:val="none" w:sz="0" w:space="0" w:color="auto"/>
      </w:divBdr>
      <w:divsChild>
        <w:div w:id="50886289">
          <w:marLeft w:val="1166"/>
          <w:marRight w:val="0"/>
          <w:marTop w:val="96"/>
          <w:marBottom w:val="0"/>
          <w:divBdr>
            <w:top w:val="none" w:sz="0" w:space="0" w:color="auto"/>
            <w:left w:val="none" w:sz="0" w:space="0" w:color="auto"/>
            <w:bottom w:val="none" w:sz="0" w:space="0" w:color="auto"/>
            <w:right w:val="none" w:sz="0" w:space="0" w:color="auto"/>
          </w:divBdr>
        </w:div>
        <w:div w:id="51778133">
          <w:marLeft w:val="1166"/>
          <w:marRight w:val="0"/>
          <w:marTop w:val="96"/>
          <w:marBottom w:val="0"/>
          <w:divBdr>
            <w:top w:val="none" w:sz="0" w:space="0" w:color="auto"/>
            <w:left w:val="none" w:sz="0" w:space="0" w:color="auto"/>
            <w:bottom w:val="none" w:sz="0" w:space="0" w:color="auto"/>
            <w:right w:val="none" w:sz="0" w:space="0" w:color="auto"/>
          </w:divBdr>
        </w:div>
        <w:div w:id="2001731890">
          <w:marLeft w:val="1166"/>
          <w:marRight w:val="0"/>
          <w:marTop w:val="96"/>
          <w:marBottom w:val="0"/>
          <w:divBdr>
            <w:top w:val="none" w:sz="0" w:space="0" w:color="auto"/>
            <w:left w:val="none" w:sz="0" w:space="0" w:color="auto"/>
            <w:bottom w:val="none" w:sz="0" w:space="0" w:color="auto"/>
            <w:right w:val="none" w:sz="0" w:space="0" w:color="auto"/>
          </w:divBdr>
        </w:div>
      </w:divsChild>
    </w:div>
    <w:div w:id="1953511102">
      <w:bodyDiv w:val="1"/>
      <w:marLeft w:val="0"/>
      <w:marRight w:val="0"/>
      <w:marTop w:val="0"/>
      <w:marBottom w:val="0"/>
      <w:divBdr>
        <w:top w:val="none" w:sz="0" w:space="0" w:color="auto"/>
        <w:left w:val="none" w:sz="0" w:space="0" w:color="auto"/>
        <w:bottom w:val="none" w:sz="0" w:space="0" w:color="auto"/>
        <w:right w:val="none" w:sz="0" w:space="0" w:color="auto"/>
      </w:divBdr>
    </w:div>
    <w:div w:id="2028601667">
      <w:bodyDiv w:val="1"/>
      <w:marLeft w:val="0"/>
      <w:marRight w:val="0"/>
      <w:marTop w:val="0"/>
      <w:marBottom w:val="0"/>
      <w:divBdr>
        <w:top w:val="none" w:sz="0" w:space="0" w:color="auto"/>
        <w:left w:val="none" w:sz="0" w:space="0" w:color="auto"/>
        <w:bottom w:val="none" w:sz="0" w:space="0" w:color="auto"/>
        <w:right w:val="none" w:sz="0" w:space="0" w:color="auto"/>
      </w:divBdr>
    </w:div>
    <w:div w:id="2045934858">
      <w:bodyDiv w:val="1"/>
      <w:marLeft w:val="0"/>
      <w:marRight w:val="0"/>
      <w:marTop w:val="0"/>
      <w:marBottom w:val="0"/>
      <w:divBdr>
        <w:top w:val="none" w:sz="0" w:space="0" w:color="auto"/>
        <w:left w:val="none" w:sz="0" w:space="0" w:color="auto"/>
        <w:bottom w:val="none" w:sz="0" w:space="0" w:color="auto"/>
        <w:right w:val="none" w:sz="0" w:space="0" w:color="auto"/>
      </w:divBdr>
      <w:divsChild>
        <w:div w:id="299531813">
          <w:marLeft w:val="274"/>
          <w:marRight w:val="0"/>
          <w:marTop w:val="240"/>
          <w:marBottom w:val="0"/>
          <w:divBdr>
            <w:top w:val="none" w:sz="0" w:space="0" w:color="auto"/>
            <w:left w:val="none" w:sz="0" w:space="0" w:color="auto"/>
            <w:bottom w:val="none" w:sz="0" w:space="0" w:color="auto"/>
            <w:right w:val="none" w:sz="0" w:space="0" w:color="auto"/>
          </w:divBdr>
        </w:div>
        <w:div w:id="399405784">
          <w:marLeft w:val="274"/>
          <w:marRight w:val="0"/>
          <w:marTop w:val="240"/>
          <w:marBottom w:val="0"/>
          <w:divBdr>
            <w:top w:val="none" w:sz="0" w:space="0" w:color="auto"/>
            <w:left w:val="none" w:sz="0" w:space="0" w:color="auto"/>
            <w:bottom w:val="none" w:sz="0" w:space="0" w:color="auto"/>
            <w:right w:val="none" w:sz="0" w:space="0" w:color="auto"/>
          </w:divBdr>
        </w:div>
      </w:divsChild>
    </w:div>
    <w:div w:id="2101367282">
      <w:bodyDiv w:val="1"/>
      <w:marLeft w:val="0"/>
      <w:marRight w:val="0"/>
      <w:marTop w:val="0"/>
      <w:marBottom w:val="0"/>
      <w:divBdr>
        <w:top w:val="none" w:sz="0" w:space="0" w:color="auto"/>
        <w:left w:val="none" w:sz="0" w:space="0" w:color="auto"/>
        <w:bottom w:val="none" w:sz="0" w:space="0" w:color="auto"/>
        <w:right w:val="none" w:sz="0" w:space="0" w:color="auto"/>
      </w:divBdr>
      <w:divsChild>
        <w:div w:id="1247110674">
          <w:marLeft w:val="547"/>
          <w:marRight w:val="0"/>
          <w:marTop w:val="115"/>
          <w:marBottom w:val="0"/>
          <w:divBdr>
            <w:top w:val="none" w:sz="0" w:space="0" w:color="auto"/>
            <w:left w:val="none" w:sz="0" w:space="0" w:color="auto"/>
            <w:bottom w:val="none" w:sz="0" w:space="0" w:color="auto"/>
            <w:right w:val="none" w:sz="0" w:space="0" w:color="auto"/>
          </w:divBdr>
        </w:div>
        <w:div w:id="118571425">
          <w:marLeft w:val="1166"/>
          <w:marRight w:val="0"/>
          <w:marTop w:val="96"/>
          <w:marBottom w:val="0"/>
          <w:divBdr>
            <w:top w:val="none" w:sz="0" w:space="0" w:color="auto"/>
            <w:left w:val="none" w:sz="0" w:space="0" w:color="auto"/>
            <w:bottom w:val="none" w:sz="0" w:space="0" w:color="auto"/>
            <w:right w:val="none" w:sz="0" w:space="0" w:color="auto"/>
          </w:divBdr>
        </w:div>
        <w:div w:id="1693260309">
          <w:marLeft w:val="1627"/>
          <w:marRight w:val="0"/>
          <w:marTop w:val="86"/>
          <w:marBottom w:val="0"/>
          <w:divBdr>
            <w:top w:val="none" w:sz="0" w:space="0" w:color="auto"/>
            <w:left w:val="none" w:sz="0" w:space="0" w:color="auto"/>
            <w:bottom w:val="none" w:sz="0" w:space="0" w:color="auto"/>
            <w:right w:val="none" w:sz="0" w:space="0" w:color="auto"/>
          </w:divBdr>
        </w:div>
        <w:div w:id="1441296125">
          <w:marLeft w:val="2074"/>
          <w:marRight w:val="0"/>
          <w:marTop w:val="77"/>
          <w:marBottom w:val="0"/>
          <w:divBdr>
            <w:top w:val="none" w:sz="0" w:space="0" w:color="auto"/>
            <w:left w:val="none" w:sz="0" w:space="0" w:color="auto"/>
            <w:bottom w:val="none" w:sz="0" w:space="0" w:color="auto"/>
            <w:right w:val="none" w:sz="0" w:space="0" w:color="auto"/>
          </w:divBdr>
        </w:div>
        <w:div w:id="759103864">
          <w:marLeft w:val="2074"/>
          <w:marRight w:val="0"/>
          <w:marTop w:val="77"/>
          <w:marBottom w:val="0"/>
          <w:divBdr>
            <w:top w:val="none" w:sz="0" w:space="0" w:color="auto"/>
            <w:left w:val="none" w:sz="0" w:space="0" w:color="auto"/>
            <w:bottom w:val="none" w:sz="0" w:space="0" w:color="auto"/>
            <w:right w:val="none" w:sz="0" w:space="0" w:color="auto"/>
          </w:divBdr>
        </w:div>
        <w:div w:id="1498612675">
          <w:marLeft w:val="2520"/>
          <w:marRight w:val="0"/>
          <w:marTop w:val="67"/>
          <w:marBottom w:val="0"/>
          <w:divBdr>
            <w:top w:val="none" w:sz="0" w:space="0" w:color="auto"/>
            <w:left w:val="none" w:sz="0" w:space="0" w:color="auto"/>
            <w:bottom w:val="none" w:sz="0" w:space="0" w:color="auto"/>
            <w:right w:val="none" w:sz="0" w:space="0" w:color="auto"/>
          </w:divBdr>
        </w:div>
        <w:div w:id="1023088631">
          <w:marLeft w:val="1627"/>
          <w:marRight w:val="0"/>
          <w:marTop w:val="86"/>
          <w:marBottom w:val="0"/>
          <w:divBdr>
            <w:top w:val="none" w:sz="0" w:space="0" w:color="auto"/>
            <w:left w:val="none" w:sz="0" w:space="0" w:color="auto"/>
            <w:bottom w:val="none" w:sz="0" w:space="0" w:color="auto"/>
            <w:right w:val="none" w:sz="0" w:space="0" w:color="auto"/>
          </w:divBdr>
        </w:div>
        <w:div w:id="257757465">
          <w:marLeft w:val="2074"/>
          <w:marRight w:val="0"/>
          <w:marTop w:val="77"/>
          <w:marBottom w:val="0"/>
          <w:divBdr>
            <w:top w:val="none" w:sz="0" w:space="0" w:color="auto"/>
            <w:left w:val="none" w:sz="0" w:space="0" w:color="auto"/>
            <w:bottom w:val="none" w:sz="0" w:space="0" w:color="auto"/>
            <w:right w:val="none" w:sz="0" w:space="0" w:color="auto"/>
          </w:divBdr>
        </w:div>
      </w:divsChild>
    </w:div>
    <w:div w:id="2109810358">
      <w:bodyDiv w:val="1"/>
      <w:marLeft w:val="0"/>
      <w:marRight w:val="0"/>
      <w:marTop w:val="0"/>
      <w:marBottom w:val="0"/>
      <w:divBdr>
        <w:top w:val="none" w:sz="0" w:space="0" w:color="auto"/>
        <w:left w:val="none" w:sz="0" w:space="0" w:color="auto"/>
        <w:bottom w:val="none" w:sz="0" w:space="0" w:color="auto"/>
        <w:right w:val="none" w:sz="0" w:space="0" w:color="auto"/>
      </w:divBdr>
    </w:div>
    <w:div w:id="2121679926">
      <w:bodyDiv w:val="1"/>
      <w:marLeft w:val="0"/>
      <w:marRight w:val="0"/>
      <w:marTop w:val="0"/>
      <w:marBottom w:val="0"/>
      <w:divBdr>
        <w:top w:val="none" w:sz="0" w:space="0" w:color="auto"/>
        <w:left w:val="none" w:sz="0" w:space="0" w:color="auto"/>
        <w:bottom w:val="none" w:sz="0" w:space="0" w:color="auto"/>
        <w:right w:val="none" w:sz="0" w:space="0" w:color="auto"/>
      </w:divBdr>
      <w:divsChild>
        <w:div w:id="318190202">
          <w:marLeft w:val="547"/>
          <w:marRight w:val="0"/>
          <w:marTop w:val="96"/>
          <w:marBottom w:val="0"/>
          <w:divBdr>
            <w:top w:val="none" w:sz="0" w:space="0" w:color="auto"/>
            <w:left w:val="none" w:sz="0" w:space="0" w:color="auto"/>
            <w:bottom w:val="none" w:sz="0" w:space="0" w:color="auto"/>
            <w:right w:val="none" w:sz="0" w:space="0" w:color="auto"/>
          </w:divBdr>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HR33RHYHUWRF-4-9407</_dlc_DocId>
    <_dlc_DocIdUrl xmlns="c06861ca-3f08-4d07-bff7-bb15bac121f4">
      <Url>https://projects.qualcomm.com/sites/pentari/_layouts/15/DocIdRedir.aspx?ID=HR33RHYHUWRF-4-9407</Url>
      <Description>HR33RHYHUWRF-4-9407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2.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4.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5.xml><?xml version="1.0" encoding="utf-8"?>
<ds:datastoreItem xmlns:ds="http://schemas.openxmlformats.org/officeDocument/2006/customXml" ds:itemID="{5E45D529-5E1D-4284-8B80-40D45C2BFB73}">
  <ds:schemaRefs>
    <ds:schemaRef ds:uri="c06861ca-3f08-4d07-bff7-bb15bac121f4"/>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6.xml><?xml version="1.0" encoding="utf-8"?>
<ds:datastoreItem xmlns:ds="http://schemas.openxmlformats.org/officeDocument/2006/customXml" ds:itemID="{70C18D0C-9803-496E-886D-17769A0AA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8897</TotalTime>
  <Pages>6</Pages>
  <Words>2392</Words>
  <Characters>12054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14418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Europe</dc:creator>
  <cp:keywords/>
  <cp:lastModifiedBy>Qualcomm</cp:lastModifiedBy>
  <cp:revision>3568</cp:revision>
  <cp:lastPrinted>2010-10-04T23:31:00Z</cp:lastPrinted>
  <dcterms:created xsi:type="dcterms:W3CDTF">2018-01-13T06:02:00Z</dcterms:created>
  <dcterms:modified xsi:type="dcterms:W3CDTF">2019-02-15T23:58:00Z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40a33c4c-d310-4de9-975c-6a01fd7ca18b</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